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A3309" w14:textId="77777777" w:rsidR="0000742A" w:rsidRPr="002E76E6" w:rsidRDefault="0000742A" w:rsidP="007A7A50">
      <w:pPr>
        <w:jc w:val="both"/>
        <w:rPr>
          <w:sz w:val="23"/>
          <w:szCs w:val="23"/>
        </w:rPr>
        <w:sectPr w:rsidR="0000742A" w:rsidRPr="002E76E6" w:rsidSect="00A906BA">
          <w:headerReference w:type="default" r:id="rId11"/>
          <w:footerReference w:type="default" r:id="rId12"/>
          <w:headerReference w:type="first" r:id="rId13"/>
          <w:footerReference w:type="first" r:id="rId14"/>
          <w:pgSz w:w="11906" w:h="16838" w:code="9"/>
          <w:pgMar w:top="2268" w:right="1418" w:bottom="567" w:left="1418" w:header="851" w:footer="567" w:gutter="0"/>
          <w:cols w:space="708"/>
          <w:titlePg/>
          <w:docGrid w:linePitch="360"/>
        </w:sectPr>
      </w:pPr>
    </w:p>
    <w:p w14:paraId="1ACC5D0C" w14:textId="77777777" w:rsidR="007A7A50" w:rsidRPr="002E76E6" w:rsidRDefault="007A7A50" w:rsidP="007A7A50">
      <w:pPr>
        <w:spacing w:after="60"/>
        <w:ind w:right="-2"/>
        <w:jc w:val="center"/>
        <w:rPr>
          <w:b/>
          <w:bCs/>
          <w:noProof/>
          <w:sz w:val="23"/>
          <w:szCs w:val="23"/>
        </w:rPr>
      </w:pPr>
      <w:r w:rsidRPr="002E76E6">
        <w:rPr>
          <w:b/>
          <w:bCs/>
          <w:noProof/>
          <w:sz w:val="23"/>
          <w:szCs w:val="23"/>
        </w:rPr>
        <w:t>INFORMATIVA SUL TRATTAMENTO DEI DATI PERSONALI PER I CANDIDATI</w:t>
      </w:r>
    </w:p>
    <w:p w14:paraId="6623B77F" w14:textId="2D92F6D0" w:rsidR="007A7A50" w:rsidRPr="002E76E6" w:rsidRDefault="007A7A50" w:rsidP="007A7A50">
      <w:pPr>
        <w:spacing w:after="60"/>
        <w:ind w:right="-2"/>
        <w:jc w:val="both"/>
        <w:rPr>
          <w:noProof/>
          <w:sz w:val="23"/>
          <w:szCs w:val="23"/>
        </w:rPr>
      </w:pPr>
      <w:r w:rsidRPr="002E76E6">
        <w:rPr>
          <w:noProof/>
          <w:sz w:val="23"/>
          <w:szCs w:val="23"/>
        </w:rPr>
        <w:t xml:space="preserve">Nel rispetto della normativa vigente, definita in relazione al Regolamento UE 2016/679, del 27 aprile 2016, relativo alla protezione delle persone fisiche con riguardo al trattamento dei dati personali, nonché alla libera circolazione di tali dati (regolamento generale sulla protezione dei dati) </w:t>
      </w:r>
      <w:r w:rsidR="000E65AE">
        <w:rPr>
          <w:noProof/>
          <w:sz w:val="23"/>
          <w:szCs w:val="23"/>
        </w:rPr>
        <w:t>Athora Italia</w:t>
      </w:r>
      <w:r w:rsidRPr="002E76E6">
        <w:rPr>
          <w:noProof/>
          <w:sz w:val="23"/>
          <w:szCs w:val="23"/>
        </w:rPr>
        <w:t xml:space="preserve"> S.p.A., in qualità di Titolare del trattamento, comunica che tutti i dati forniti dai candidati verranno trattati esclusivamente per le finalità collegate all’attività di selezione e valutazione del personale.</w:t>
      </w:r>
    </w:p>
    <w:p w14:paraId="03436E10" w14:textId="562C2AF2" w:rsidR="007A7A50" w:rsidRPr="002E76E6" w:rsidRDefault="000E65AE" w:rsidP="007A7A50">
      <w:pPr>
        <w:spacing w:after="60"/>
        <w:ind w:right="-2"/>
        <w:jc w:val="both"/>
        <w:rPr>
          <w:noProof/>
          <w:sz w:val="23"/>
          <w:szCs w:val="23"/>
        </w:rPr>
      </w:pPr>
      <w:r>
        <w:rPr>
          <w:noProof/>
          <w:sz w:val="23"/>
          <w:szCs w:val="23"/>
        </w:rPr>
        <w:t>Athora Italia</w:t>
      </w:r>
      <w:r w:rsidRPr="002E76E6">
        <w:rPr>
          <w:noProof/>
          <w:sz w:val="23"/>
          <w:szCs w:val="23"/>
        </w:rPr>
        <w:t xml:space="preserve"> </w:t>
      </w:r>
      <w:r w:rsidR="007A7A50" w:rsidRPr="002E76E6">
        <w:rPr>
          <w:noProof/>
          <w:sz w:val="23"/>
          <w:szCs w:val="23"/>
        </w:rPr>
        <w:t>S.p.A. si impegna a trattare i dati nonché a custodirli nel rispetto della massima riservatezza, con cura e diligenza, secondo le disposizioni della vigente normativa e secondo le modalità riportate qui di seguito.</w:t>
      </w:r>
    </w:p>
    <w:p w14:paraId="18996E3D" w14:textId="77777777" w:rsidR="007A7A50" w:rsidRPr="002E76E6" w:rsidRDefault="007A7A50" w:rsidP="007A7A50">
      <w:pPr>
        <w:spacing w:after="60"/>
        <w:ind w:right="-2"/>
        <w:jc w:val="both"/>
        <w:rPr>
          <w:b/>
          <w:bCs/>
          <w:noProof/>
          <w:sz w:val="23"/>
          <w:szCs w:val="23"/>
        </w:rPr>
      </w:pPr>
      <w:r w:rsidRPr="002E76E6">
        <w:rPr>
          <w:b/>
          <w:bCs/>
          <w:noProof/>
          <w:sz w:val="23"/>
          <w:szCs w:val="23"/>
        </w:rPr>
        <w:t>1.</w:t>
      </w:r>
      <w:r w:rsidRPr="002E76E6">
        <w:rPr>
          <w:b/>
          <w:bCs/>
          <w:noProof/>
          <w:sz w:val="23"/>
          <w:szCs w:val="23"/>
        </w:rPr>
        <w:tab/>
        <w:t>Raccolta e natura dei dati</w:t>
      </w:r>
    </w:p>
    <w:p w14:paraId="5126E1B7" w14:textId="133DD00D" w:rsidR="007A7A50" w:rsidRPr="002E76E6" w:rsidRDefault="007A7A50" w:rsidP="007A7A50">
      <w:pPr>
        <w:spacing w:after="60"/>
        <w:ind w:right="-2"/>
        <w:jc w:val="both"/>
        <w:rPr>
          <w:noProof/>
          <w:sz w:val="23"/>
          <w:szCs w:val="23"/>
        </w:rPr>
      </w:pPr>
      <w:r w:rsidRPr="002E76E6">
        <w:rPr>
          <w:noProof/>
          <w:sz w:val="23"/>
          <w:szCs w:val="23"/>
        </w:rPr>
        <w:t xml:space="preserve">I dati possono pervenire ad </w:t>
      </w:r>
      <w:r w:rsidR="000E65AE">
        <w:rPr>
          <w:noProof/>
          <w:sz w:val="23"/>
          <w:szCs w:val="23"/>
        </w:rPr>
        <w:t>Athora Italia</w:t>
      </w:r>
      <w:r w:rsidR="000E65AE" w:rsidRPr="002E76E6">
        <w:rPr>
          <w:noProof/>
          <w:sz w:val="23"/>
          <w:szCs w:val="23"/>
        </w:rPr>
        <w:t xml:space="preserve"> </w:t>
      </w:r>
      <w:r w:rsidRPr="002E76E6">
        <w:rPr>
          <w:noProof/>
          <w:sz w:val="23"/>
          <w:szCs w:val="23"/>
        </w:rPr>
        <w:t xml:space="preserve">S.p.A., in forma di curriculum vitae (CV), a mezzo posta, email o a mano, a cura delle persone interessate, oppure tramite soggetti qualificati abilitati all’esercizio dell’attività di ricerca e selezione del personale. L’invio ad </w:t>
      </w:r>
      <w:r w:rsidR="000E65AE">
        <w:rPr>
          <w:noProof/>
          <w:sz w:val="23"/>
          <w:szCs w:val="23"/>
        </w:rPr>
        <w:t>Athora Italia</w:t>
      </w:r>
      <w:r w:rsidR="000E65AE" w:rsidRPr="002E76E6">
        <w:rPr>
          <w:noProof/>
          <w:sz w:val="23"/>
          <w:szCs w:val="23"/>
        </w:rPr>
        <w:t xml:space="preserve"> </w:t>
      </w:r>
      <w:r w:rsidRPr="002E76E6">
        <w:rPr>
          <w:noProof/>
          <w:sz w:val="23"/>
          <w:szCs w:val="23"/>
        </w:rPr>
        <w:t>S.p.A. del proprio CV, da parte dell’interessato, può rappresentare:</w:t>
      </w:r>
    </w:p>
    <w:p w14:paraId="5BAE153A" w14:textId="77777777" w:rsidR="007A7A50" w:rsidRPr="002E76E6" w:rsidRDefault="007A7A50" w:rsidP="007A7A50">
      <w:pPr>
        <w:spacing w:after="60"/>
        <w:ind w:right="-2"/>
        <w:jc w:val="both"/>
        <w:rPr>
          <w:noProof/>
          <w:sz w:val="23"/>
          <w:szCs w:val="23"/>
        </w:rPr>
      </w:pPr>
      <w:r w:rsidRPr="002E76E6">
        <w:rPr>
          <w:noProof/>
          <w:sz w:val="23"/>
          <w:szCs w:val="23"/>
        </w:rPr>
        <w:t>a)</w:t>
      </w:r>
      <w:r w:rsidRPr="002E76E6">
        <w:rPr>
          <w:noProof/>
          <w:sz w:val="23"/>
          <w:szCs w:val="23"/>
        </w:rPr>
        <w:tab/>
        <w:t>una candidatura spontanea non sollecitata;</w:t>
      </w:r>
    </w:p>
    <w:p w14:paraId="4071338D" w14:textId="77777777" w:rsidR="007A7A50" w:rsidRPr="002E76E6" w:rsidRDefault="007A7A50" w:rsidP="007A7A50">
      <w:pPr>
        <w:spacing w:after="60"/>
        <w:ind w:right="-2"/>
        <w:jc w:val="both"/>
        <w:rPr>
          <w:noProof/>
          <w:sz w:val="23"/>
          <w:szCs w:val="23"/>
        </w:rPr>
      </w:pPr>
      <w:r w:rsidRPr="002E76E6">
        <w:rPr>
          <w:noProof/>
          <w:sz w:val="23"/>
          <w:szCs w:val="23"/>
        </w:rPr>
        <w:t>b)</w:t>
      </w:r>
      <w:r w:rsidRPr="002E76E6">
        <w:rPr>
          <w:noProof/>
          <w:sz w:val="23"/>
          <w:szCs w:val="23"/>
        </w:rPr>
        <w:tab/>
        <w:t>la risposta a specifici annunci di ricerca e selezione del personale.</w:t>
      </w:r>
    </w:p>
    <w:p w14:paraId="51D38E20" w14:textId="77777777" w:rsidR="007A7A50" w:rsidRPr="002E76E6" w:rsidRDefault="007A7A50" w:rsidP="007A7A50">
      <w:pPr>
        <w:spacing w:after="60"/>
        <w:ind w:right="-2"/>
        <w:jc w:val="both"/>
        <w:rPr>
          <w:noProof/>
          <w:sz w:val="23"/>
          <w:szCs w:val="23"/>
        </w:rPr>
      </w:pPr>
      <w:r w:rsidRPr="002E76E6">
        <w:rPr>
          <w:noProof/>
          <w:sz w:val="23"/>
          <w:szCs w:val="23"/>
        </w:rPr>
        <w:t>I dati forniti dall’interessato dovranno riguardare soltanto i dati comuni strettamente necessari al fine di consentire la valutazione del profilo e delle attitudini e capacità professionali del candidato. Si prega di non fornire dati sensibili (relativi in particolare allo stato di salute, convinzioni religiose e opinioni politiche). Eventuali dati sensibili non saranno comunque oggetto di utilizzo in mancanza della dichiarazione scritta di consenso al loro trattamento da parte della nostra società, fornita in calce alla presente informativa.</w:t>
      </w:r>
    </w:p>
    <w:p w14:paraId="3C003CAA" w14:textId="77777777" w:rsidR="007A7A50" w:rsidRPr="002E76E6" w:rsidRDefault="007A7A50" w:rsidP="007A7A50">
      <w:pPr>
        <w:spacing w:after="60"/>
        <w:ind w:right="-2"/>
        <w:jc w:val="both"/>
        <w:rPr>
          <w:noProof/>
          <w:sz w:val="23"/>
          <w:szCs w:val="23"/>
        </w:rPr>
      </w:pPr>
      <w:r w:rsidRPr="002E76E6">
        <w:rPr>
          <w:noProof/>
          <w:sz w:val="23"/>
          <w:szCs w:val="23"/>
        </w:rPr>
        <w:t>I dati forniti saranno oggetto di trattamento nei limiti strettamente pertinenti agli obblighi, ai compiti ed alle finalità di cui al successivo punto 2.</w:t>
      </w:r>
    </w:p>
    <w:p w14:paraId="3319B68F" w14:textId="77777777" w:rsidR="007A7A50" w:rsidRPr="002E76E6" w:rsidRDefault="007A7A50" w:rsidP="007A7A50">
      <w:pPr>
        <w:spacing w:after="60"/>
        <w:ind w:right="-2"/>
        <w:jc w:val="both"/>
        <w:rPr>
          <w:b/>
          <w:bCs/>
          <w:noProof/>
          <w:sz w:val="23"/>
          <w:szCs w:val="23"/>
        </w:rPr>
      </w:pPr>
      <w:r w:rsidRPr="002E76E6">
        <w:rPr>
          <w:b/>
          <w:bCs/>
          <w:noProof/>
          <w:sz w:val="23"/>
          <w:szCs w:val="23"/>
        </w:rPr>
        <w:t>2.</w:t>
      </w:r>
      <w:r w:rsidRPr="002E76E6">
        <w:rPr>
          <w:b/>
          <w:bCs/>
          <w:noProof/>
          <w:sz w:val="23"/>
          <w:szCs w:val="23"/>
        </w:rPr>
        <w:tab/>
        <w:t>Finalità del trattamento</w:t>
      </w:r>
    </w:p>
    <w:p w14:paraId="7C7D603D" w14:textId="0A511222" w:rsidR="007A7A50" w:rsidRPr="002E76E6" w:rsidRDefault="007A7A50" w:rsidP="007A7A50">
      <w:pPr>
        <w:spacing w:after="60"/>
        <w:ind w:right="-2"/>
        <w:jc w:val="both"/>
        <w:rPr>
          <w:noProof/>
          <w:sz w:val="23"/>
          <w:szCs w:val="23"/>
        </w:rPr>
      </w:pPr>
      <w:r w:rsidRPr="002E76E6">
        <w:rPr>
          <w:noProof/>
          <w:sz w:val="23"/>
          <w:szCs w:val="23"/>
        </w:rPr>
        <w:t xml:space="preserve">La raccolta e il trattamento dei dati personali sono finalizzati alla creazione di un’apposita banca dati ai fini dello svolgimento da parte di </w:t>
      </w:r>
      <w:r w:rsidR="000E65AE">
        <w:rPr>
          <w:noProof/>
          <w:sz w:val="23"/>
          <w:szCs w:val="23"/>
        </w:rPr>
        <w:t>Athora Italia</w:t>
      </w:r>
      <w:r w:rsidR="000E65AE" w:rsidRPr="002E76E6">
        <w:rPr>
          <w:noProof/>
          <w:sz w:val="23"/>
          <w:szCs w:val="23"/>
        </w:rPr>
        <w:t xml:space="preserve"> </w:t>
      </w:r>
      <w:r w:rsidRPr="002E76E6">
        <w:rPr>
          <w:noProof/>
          <w:sz w:val="23"/>
          <w:szCs w:val="23"/>
        </w:rPr>
        <w:t>S.p.A. dell’attività di ricerca, selezione e valutazione del personale per la propria struttura organizzativa.</w:t>
      </w:r>
    </w:p>
    <w:p w14:paraId="2BCAFE91" w14:textId="77777777" w:rsidR="007A7A50" w:rsidRPr="002E76E6" w:rsidRDefault="007A7A50" w:rsidP="007A7A50">
      <w:pPr>
        <w:spacing w:after="60"/>
        <w:ind w:right="-2"/>
        <w:jc w:val="both"/>
        <w:rPr>
          <w:b/>
          <w:bCs/>
          <w:noProof/>
          <w:sz w:val="23"/>
          <w:szCs w:val="23"/>
        </w:rPr>
      </w:pPr>
      <w:r w:rsidRPr="002E76E6">
        <w:rPr>
          <w:b/>
          <w:bCs/>
          <w:noProof/>
          <w:sz w:val="23"/>
          <w:szCs w:val="23"/>
        </w:rPr>
        <w:t>3.</w:t>
      </w:r>
      <w:r w:rsidRPr="002E76E6">
        <w:rPr>
          <w:b/>
          <w:bCs/>
          <w:noProof/>
          <w:sz w:val="23"/>
          <w:szCs w:val="23"/>
        </w:rPr>
        <w:tab/>
        <w:t>Natura del conferimento dei dati</w:t>
      </w:r>
    </w:p>
    <w:p w14:paraId="2594D99E" w14:textId="784325D6" w:rsidR="007A7A50" w:rsidRPr="002E76E6" w:rsidRDefault="007A7A50" w:rsidP="007A7A50">
      <w:pPr>
        <w:spacing w:after="60"/>
        <w:ind w:right="-2"/>
        <w:jc w:val="both"/>
        <w:rPr>
          <w:noProof/>
          <w:sz w:val="23"/>
          <w:szCs w:val="23"/>
        </w:rPr>
      </w:pPr>
      <w:r w:rsidRPr="002E76E6">
        <w:rPr>
          <w:noProof/>
          <w:sz w:val="23"/>
          <w:szCs w:val="23"/>
        </w:rPr>
        <w:t xml:space="preserve">Il conferimento dei dati personali da parte della persona interessata per le finalità di cui al punto 2 è facoltativo. L’eventuale mancato conferimento dei dati potrà tuttavia comportare l’impossibilità per </w:t>
      </w:r>
      <w:r w:rsidR="000E65AE">
        <w:rPr>
          <w:noProof/>
          <w:sz w:val="23"/>
          <w:szCs w:val="23"/>
        </w:rPr>
        <w:t>Athora Italia</w:t>
      </w:r>
      <w:r w:rsidR="000E65AE" w:rsidRPr="002E76E6">
        <w:rPr>
          <w:noProof/>
          <w:sz w:val="23"/>
          <w:szCs w:val="23"/>
        </w:rPr>
        <w:t xml:space="preserve"> </w:t>
      </w:r>
      <w:r w:rsidRPr="002E76E6">
        <w:rPr>
          <w:noProof/>
          <w:sz w:val="23"/>
          <w:szCs w:val="23"/>
        </w:rPr>
        <w:t>S.p.A. di prendere in considerazione la candidatura e/o di valutare adeguatamente il profilo professionale dell’interessato.</w:t>
      </w:r>
    </w:p>
    <w:p w14:paraId="2E369BD4" w14:textId="77777777" w:rsidR="007A7A50" w:rsidRPr="002E76E6" w:rsidRDefault="007A7A50" w:rsidP="007A7A50">
      <w:pPr>
        <w:spacing w:after="60"/>
        <w:ind w:right="-2"/>
        <w:jc w:val="both"/>
        <w:rPr>
          <w:b/>
          <w:bCs/>
          <w:noProof/>
          <w:sz w:val="23"/>
          <w:szCs w:val="23"/>
        </w:rPr>
      </w:pPr>
      <w:r w:rsidRPr="002E76E6">
        <w:rPr>
          <w:b/>
          <w:bCs/>
          <w:noProof/>
          <w:sz w:val="23"/>
          <w:szCs w:val="23"/>
        </w:rPr>
        <w:lastRenderedPageBreak/>
        <w:t>4.</w:t>
      </w:r>
      <w:r w:rsidRPr="002E76E6">
        <w:rPr>
          <w:b/>
          <w:bCs/>
          <w:noProof/>
          <w:sz w:val="23"/>
          <w:szCs w:val="23"/>
        </w:rPr>
        <w:tab/>
        <w:t>Ambito di comunicazione e diffusione dei dati</w:t>
      </w:r>
    </w:p>
    <w:p w14:paraId="0004DDC0" w14:textId="77777777" w:rsidR="007A7A50" w:rsidRPr="002E76E6" w:rsidRDefault="007A7A50" w:rsidP="007A7A50">
      <w:pPr>
        <w:spacing w:after="60"/>
        <w:ind w:right="-2"/>
        <w:jc w:val="both"/>
        <w:rPr>
          <w:noProof/>
          <w:sz w:val="23"/>
          <w:szCs w:val="23"/>
        </w:rPr>
      </w:pPr>
      <w:r w:rsidRPr="002E76E6">
        <w:rPr>
          <w:noProof/>
          <w:sz w:val="23"/>
          <w:szCs w:val="23"/>
        </w:rPr>
        <w:t>Ai dati potrà avere accesso il personale aziendale, con particolare riferimento al personale preposto alla funzione delle Risorse Umane. Nel perseguimento delle finalità di cui al punto 2, la società potrà altresì avvalersi delle seguenti categorie di soggetti, che potranno venire a conoscenza dei dati personali: soggetti qualificati che forniscono alla società prestazioni o servizi strumentali alle attività di selezione e ricerca per conto della società e/o comunque consulenti che assistono a vario titolo la società con particolare riferimento ad aspetti legali, tributari, previdenziali, contabili, organizzativi; i soggetti e le società chiamati alla gestione degli strumenti elettronici e/o telematici della società; qualsiasi altro soggetto cui i dati dovranno essere comunicati in base ad un’espressa disposizione di legge.</w:t>
      </w:r>
    </w:p>
    <w:p w14:paraId="55BBB809" w14:textId="77777777" w:rsidR="007A7A50" w:rsidRPr="002E76E6" w:rsidRDefault="007A7A50" w:rsidP="007A7A50">
      <w:pPr>
        <w:spacing w:after="60"/>
        <w:ind w:right="-2"/>
        <w:jc w:val="both"/>
        <w:rPr>
          <w:noProof/>
          <w:sz w:val="23"/>
          <w:szCs w:val="23"/>
        </w:rPr>
      </w:pPr>
      <w:r w:rsidRPr="002E76E6">
        <w:rPr>
          <w:noProof/>
          <w:sz w:val="23"/>
          <w:szCs w:val="23"/>
        </w:rPr>
        <w:t>In tal caso detti soggetti saranno nominati Responsabili o Incaricati dei trattamenti. L’elenco completo dei Responsabili è disponibile facendone richiesta al Responsabile di riferimento del trattamento designato dalla società per il riscontro all’interessato.</w:t>
      </w:r>
    </w:p>
    <w:p w14:paraId="1D900E56" w14:textId="77777777" w:rsidR="007A7A50" w:rsidRPr="002E76E6" w:rsidRDefault="007A7A50" w:rsidP="007A7A50">
      <w:pPr>
        <w:spacing w:after="60"/>
        <w:ind w:right="-2"/>
        <w:jc w:val="both"/>
        <w:rPr>
          <w:noProof/>
          <w:sz w:val="23"/>
          <w:szCs w:val="23"/>
        </w:rPr>
      </w:pPr>
      <w:r w:rsidRPr="002E76E6">
        <w:rPr>
          <w:noProof/>
          <w:sz w:val="23"/>
          <w:szCs w:val="23"/>
        </w:rPr>
        <w:t>I dati in ogni caso non verranno diffusi.</w:t>
      </w:r>
    </w:p>
    <w:p w14:paraId="2BD97E51" w14:textId="77777777" w:rsidR="007A7A50" w:rsidRPr="002E76E6" w:rsidRDefault="007A7A50" w:rsidP="007A7A50">
      <w:pPr>
        <w:spacing w:after="60"/>
        <w:ind w:right="-2"/>
        <w:jc w:val="both"/>
        <w:rPr>
          <w:b/>
          <w:bCs/>
          <w:noProof/>
          <w:sz w:val="23"/>
          <w:szCs w:val="23"/>
        </w:rPr>
      </w:pPr>
      <w:r w:rsidRPr="002E76E6">
        <w:rPr>
          <w:b/>
          <w:bCs/>
          <w:noProof/>
          <w:sz w:val="23"/>
          <w:szCs w:val="23"/>
        </w:rPr>
        <w:t>5.</w:t>
      </w:r>
      <w:r w:rsidRPr="002E76E6">
        <w:rPr>
          <w:b/>
          <w:bCs/>
          <w:noProof/>
          <w:sz w:val="23"/>
          <w:szCs w:val="23"/>
        </w:rPr>
        <w:tab/>
        <w:t>Modalità del trattamento</w:t>
      </w:r>
    </w:p>
    <w:p w14:paraId="51CFA2F8" w14:textId="77777777" w:rsidR="007A7A50" w:rsidRPr="002E76E6" w:rsidRDefault="007A7A50" w:rsidP="007A7A50">
      <w:pPr>
        <w:spacing w:after="60"/>
        <w:ind w:right="-2"/>
        <w:jc w:val="both"/>
        <w:rPr>
          <w:noProof/>
          <w:sz w:val="23"/>
          <w:szCs w:val="23"/>
        </w:rPr>
      </w:pPr>
      <w:r w:rsidRPr="002E76E6">
        <w:rPr>
          <w:noProof/>
          <w:sz w:val="23"/>
          <w:szCs w:val="23"/>
        </w:rPr>
        <w:t>Il trattamento dei dati verrà effettuato in forma cartacea e/o mediante strumenti elettronici e/o telematici e, comunque, secondo le modalità e con gli strumenti idonei a garantire la sicurezza e la riservatezza dei dati stessi, in conformità di quanto previsto dalla vigente normativa. In particolare, saranno adottate tutte le misure tecniche, informatiche, organizzative, logistiche e procedurali di sicurezza, come previste dalla vigente normativa, in modo che sia garantito il livello minimo di protezione dei dati previsto dalla legge, consentendo l’accesso alle sole persone incaricate del trattamento da parte del Titolare o dei Responsabili designati dal Titolare.</w:t>
      </w:r>
    </w:p>
    <w:p w14:paraId="504DCA63" w14:textId="77777777" w:rsidR="007A7A50" w:rsidRPr="002E76E6" w:rsidRDefault="007A7A50" w:rsidP="007A7A50">
      <w:pPr>
        <w:spacing w:after="60"/>
        <w:ind w:right="-2"/>
        <w:jc w:val="both"/>
        <w:rPr>
          <w:b/>
          <w:bCs/>
          <w:noProof/>
          <w:sz w:val="23"/>
          <w:szCs w:val="23"/>
        </w:rPr>
      </w:pPr>
      <w:r w:rsidRPr="002E76E6">
        <w:rPr>
          <w:b/>
          <w:bCs/>
          <w:noProof/>
          <w:sz w:val="23"/>
          <w:szCs w:val="23"/>
        </w:rPr>
        <w:t>6.</w:t>
      </w:r>
      <w:r w:rsidRPr="002E76E6">
        <w:rPr>
          <w:b/>
          <w:bCs/>
          <w:noProof/>
          <w:sz w:val="23"/>
          <w:szCs w:val="23"/>
        </w:rPr>
        <w:tab/>
        <w:t>Durata del trattamento</w:t>
      </w:r>
    </w:p>
    <w:p w14:paraId="535A2489" w14:textId="77777777" w:rsidR="007A7A50" w:rsidRPr="002E76E6" w:rsidRDefault="007A7A50" w:rsidP="007A7A50">
      <w:pPr>
        <w:spacing w:after="60"/>
        <w:ind w:right="-2"/>
        <w:jc w:val="both"/>
        <w:rPr>
          <w:noProof/>
          <w:sz w:val="23"/>
          <w:szCs w:val="23"/>
        </w:rPr>
      </w:pPr>
      <w:r w:rsidRPr="002E76E6">
        <w:rPr>
          <w:noProof/>
          <w:sz w:val="23"/>
          <w:szCs w:val="23"/>
        </w:rPr>
        <w:t>I dati acquisiti verranno conservati per un periodo non superiore a quello necessario per perseguire le finalità di cui al punto 2.</w:t>
      </w:r>
    </w:p>
    <w:p w14:paraId="44387D2D" w14:textId="77777777" w:rsidR="007A7A50" w:rsidRPr="002E76E6" w:rsidRDefault="007A7A50" w:rsidP="007A7A50">
      <w:pPr>
        <w:spacing w:after="60"/>
        <w:ind w:right="-2"/>
        <w:jc w:val="both"/>
        <w:rPr>
          <w:noProof/>
          <w:sz w:val="23"/>
          <w:szCs w:val="23"/>
        </w:rPr>
      </w:pPr>
      <w:r w:rsidRPr="002E76E6">
        <w:rPr>
          <w:noProof/>
          <w:sz w:val="23"/>
          <w:szCs w:val="23"/>
        </w:rPr>
        <w:t>I dati ricevuti in risposta a specifici annunci di ricerca e selezione del personale, relativi ai candidati intervistati o valutati non immediatamente utili per quella posizione, ma interessanti per future opportunità, saranno inseriti in un’apposita banca dati e saranno conservati per almeno 5 anni in formato elettronico.</w:t>
      </w:r>
    </w:p>
    <w:p w14:paraId="46270648" w14:textId="77777777" w:rsidR="007A7A50" w:rsidRPr="002E76E6" w:rsidRDefault="007A7A50" w:rsidP="007A7A50">
      <w:pPr>
        <w:spacing w:after="60"/>
        <w:ind w:right="-2"/>
        <w:jc w:val="both"/>
        <w:rPr>
          <w:noProof/>
          <w:sz w:val="23"/>
          <w:szCs w:val="23"/>
        </w:rPr>
      </w:pPr>
      <w:r w:rsidRPr="002E76E6">
        <w:rPr>
          <w:noProof/>
          <w:sz w:val="23"/>
          <w:szCs w:val="23"/>
        </w:rPr>
        <w:t>I dati relativi a candidature spontanee saranno conservati e utilizzati per le finalità di cui al punto 2 e verranno cancellati se, decorsi 24 mesi dal conferimento, l’interessato non sia stato contattato per un primo colloquio.</w:t>
      </w:r>
    </w:p>
    <w:p w14:paraId="53D90C20" w14:textId="77777777" w:rsidR="007A7A50" w:rsidRPr="002E76E6" w:rsidRDefault="007A7A50" w:rsidP="007A7A50">
      <w:pPr>
        <w:spacing w:after="60"/>
        <w:ind w:right="-2"/>
        <w:jc w:val="both"/>
        <w:rPr>
          <w:b/>
          <w:bCs/>
          <w:noProof/>
          <w:sz w:val="23"/>
          <w:szCs w:val="23"/>
        </w:rPr>
      </w:pPr>
      <w:r w:rsidRPr="002E76E6">
        <w:rPr>
          <w:b/>
          <w:bCs/>
          <w:noProof/>
          <w:sz w:val="23"/>
          <w:szCs w:val="23"/>
        </w:rPr>
        <w:t>7.</w:t>
      </w:r>
      <w:r w:rsidRPr="002E76E6">
        <w:rPr>
          <w:b/>
          <w:bCs/>
          <w:noProof/>
          <w:sz w:val="23"/>
          <w:szCs w:val="23"/>
        </w:rPr>
        <w:tab/>
        <w:t>Titolare e responsabile del trattamento</w:t>
      </w:r>
    </w:p>
    <w:p w14:paraId="48B30F53" w14:textId="31912C55" w:rsidR="007A7A50" w:rsidRPr="002E76E6" w:rsidRDefault="007A7A50" w:rsidP="007A7A50">
      <w:pPr>
        <w:spacing w:after="60"/>
        <w:ind w:right="-2"/>
        <w:jc w:val="both"/>
        <w:rPr>
          <w:noProof/>
          <w:sz w:val="23"/>
          <w:szCs w:val="23"/>
        </w:rPr>
      </w:pPr>
      <w:r w:rsidRPr="002E76E6">
        <w:rPr>
          <w:noProof/>
          <w:sz w:val="23"/>
          <w:szCs w:val="23"/>
        </w:rPr>
        <w:t>Il Titolare del Trattamento è A</w:t>
      </w:r>
      <w:r w:rsidR="00222A0E">
        <w:rPr>
          <w:noProof/>
          <w:sz w:val="23"/>
          <w:szCs w:val="23"/>
        </w:rPr>
        <w:t>thora Italia</w:t>
      </w:r>
      <w:r w:rsidRPr="002E76E6">
        <w:rPr>
          <w:noProof/>
          <w:sz w:val="23"/>
          <w:szCs w:val="23"/>
        </w:rPr>
        <w:t xml:space="preserve"> S.p.A. con sede legale in Genova, in Mura di Santa Chiara, n. 1, in persona del Responsabile Generale del Trattamento dei Dati; il Responsabile della </w:t>
      </w:r>
      <w:r w:rsidRPr="002E76E6">
        <w:rPr>
          <w:noProof/>
          <w:sz w:val="23"/>
          <w:szCs w:val="23"/>
        </w:rPr>
        <w:lastRenderedPageBreak/>
        <w:t>Protezione dei Dati, designato dal Titolare, potrà essere contattato dall’interessato, scrivendo al seguente indirizzo e-mail: DPO@</w:t>
      </w:r>
      <w:r w:rsidR="00222A0E">
        <w:rPr>
          <w:noProof/>
          <w:sz w:val="23"/>
          <w:szCs w:val="23"/>
        </w:rPr>
        <w:t>athora.com</w:t>
      </w:r>
      <w:r w:rsidRPr="002E76E6">
        <w:rPr>
          <w:noProof/>
          <w:sz w:val="23"/>
          <w:szCs w:val="23"/>
        </w:rPr>
        <w:t>.</w:t>
      </w:r>
    </w:p>
    <w:p w14:paraId="2E211415" w14:textId="77777777" w:rsidR="007A7A50" w:rsidRPr="002E76E6" w:rsidRDefault="007A7A50" w:rsidP="007A7A50">
      <w:pPr>
        <w:spacing w:after="60"/>
        <w:ind w:right="-2"/>
        <w:jc w:val="both"/>
        <w:rPr>
          <w:b/>
          <w:bCs/>
          <w:noProof/>
          <w:sz w:val="23"/>
          <w:szCs w:val="23"/>
        </w:rPr>
      </w:pPr>
      <w:r w:rsidRPr="002E76E6">
        <w:rPr>
          <w:b/>
          <w:bCs/>
          <w:noProof/>
          <w:sz w:val="23"/>
          <w:szCs w:val="23"/>
        </w:rPr>
        <w:t>8.</w:t>
      </w:r>
      <w:r w:rsidRPr="002E76E6">
        <w:rPr>
          <w:b/>
          <w:bCs/>
          <w:noProof/>
          <w:sz w:val="23"/>
          <w:szCs w:val="23"/>
        </w:rPr>
        <w:tab/>
        <w:t>Diritti dell’interessato</w:t>
      </w:r>
    </w:p>
    <w:p w14:paraId="460C3070" w14:textId="77777777" w:rsidR="007A7A50" w:rsidRPr="002E76E6" w:rsidRDefault="007A7A50" w:rsidP="007A7A50">
      <w:pPr>
        <w:spacing w:after="60"/>
        <w:ind w:right="-2"/>
        <w:jc w:val="both"/>
        <w:rPr>
          <w:noProof/>
          <w:sz w:val="23"/>
          <w:szCs w:val="23"/>
        </w:rPr>
      </w:pPr>
      <w:r w:rsidRPr="002E76E6">
        <w:rPr>
          <w:noProof/>
          <w:sz w:val="23"/>
          <w:szCs w:val="23"/>
        </w:rPr>
        <w:t>La informiamo che nei limiti e alle condizioni previste dalla legge, il titolare ha l’obbligo di rispondere alle richieste dell’interessato in merito ai dati personali che lo riguardano. In particolare, in base alla vigente normativa l’interessato può esercitare specifici diritti, tra cui quello di ottenere la conferma dell’esistenza o meno di propri dati personali anche se non ancora registrati, la comunicazione in forma intelligibile dei medesimi dati, la loro origine, le finalità e modalità del trattamento, nonché la logica applicata in caso di trattamento effettuato con l’ausilio di strumenti elettronici. L’interessato può inoltre ottenere l’aggiornamento, la rettificazione o, se vi è interesse, l’integrazione dei dati come pure la cancellazione, la trasformazione in forma anonima o il blocco dei dati trattati in violazione di legge e la portabilità dei dati ad altro Titolare. Può inoltre presentare reclamo al Garante per la protezione dei dati personali.</w:t>
      </w:r>
    </w:p>
    <w:p w14:paraId="27F00DDE" w14:textId="77777777" w:rsidR="007A7A50" w:rsidRPr="002E76E6" w:rsidRDefault="007A7A50" w:rsidP="007A7A50">
      <w:pPr>
        <w:spacing w:after="60"/>
        <w:ind w:right="-2"/>
        <w:jc w:val="both"/>
        <w:rPr>
          <w:b/>
          <w:bCs/>
          <w:noProof/>
          <w:sz w:val="23"/>
          <w:szCs w:val="23"/>
        </w:rPr>
      </w:pPr>
      <w:r w:rsidRPr="002E76E6">
        <w:rPr>
          <w:b/>
          <w:bCs/>
          <w:noProof/>
          <w:sz w:val="23"/>
          <w:szCs w:val="23"/>
        </w:rPr>
        <w:t>9.</w:t>
      </w:r>
      <w:r w:rsidRPr="002E76E6">
        <w:rPr>
          <w:b/>
          <w:bCs/>
          <w:noProof/>
          <w:sz w:val="23"/>
          <w:szCs w:val="23"/>
        </w:rPr>
        <w:tab/>
        <w:t>Modifiche alla presente informativa sulla privacy</w:t>
      </w:r>
    </w:p>
    <w:p w14:paraId="3F50B971" w14:textId="19BD5642" w:rsidR="007A7A50" w:rsidRDefault="007A7A50" w:rsidP="007A7A50">
      <w:pPr>
        <w:spacing w:after="60"/>
        <w:ind w:right="-2"/>
        <w:jc w:val="both"/>
        <w:rPr>
          <w:noProof/>
          <w:sz w:val="23"/>
          <w:szCs w:val="23"/>
        </w:rPr>
      </w:pPr>
      <w:r w:rsidRPr="002E76E6">
        <w:rPr>
          <w:noProof/>
          <w:sz w:val="23"/>
          <w:szCs w:val="23"/>
        </w:rPr>
        <w:t>Occasionalmente potremo apportare modifiche alla presente informativa sulla privacy, allo scopo di inserire nuove tecnologie, prassi di settore e requisiti normativi, oppure per altri scopi. Informeremo l’interessato con relativa notifica qualora tali modifiche siano significative e otterremo il consenso dell’interessato laddove previsto dalle leggi vigenti.</w:t>
      </w:r>
    </w:p>
    <w:p w14:paraId="0FA2CF63" w14:textId="2E94A671" w:rsidR="00222A0E" w:rsidRDefault="00222A0E" w:rsidP="007A7A50">
      <w:pPr>
        <w:spacing w:after="60"/>
        <w:ind w:right="-2"/>
        <w:jc w:val="both"/>
        <w:rPr>
          <w:noProof/>
          <w:sz w:val="23"/>
          <w:szCs w:val="23"/>
        </w:rPr>
      </w:pPr>
    </w:p>
    <w:p w14:paraId="17C21997" w14:textId="77777777" w:rsidR="00222A0E" w:rsidRPr="002E76E6" w:rsidRDefault="00222A0E" w:rsidP="007A7A50">
      <w:pPr>
        <w:spacing w:after="60"/>
        <w:ind w:right="-2"/>
        <w:jc w:val="both"/>
        <w:rPr>
          <w:noProof/>
          <w:sz w:val="23"/>
          <w:szCs w:val="23"/>
        </w:rPr>
      </w:pPr>
    </w:p>
    <w:p w14:paraId="5C362BC8" w14:textId="1FD7644B" w:rsidR="007A7A50" w:rsidRPr="002E76E6" w:rsidRDefault="007A7A50" w:rsidP="007A7A50">
      <w:pPr>
        <w:spacing w:after="60"/>
        <w:ind w:right="-2"/>
        <w:jc w:val="both"/>
        <w:rPr>
          <w:b/>
          <w:bCs/>
          <w:noProof/>
          <w:sz w:val="23"/>
          <w:szCs w:val="23"/>
        </w:rPr>
      </w:pPr>
      <w:r w:rsidRPr="002E76E6">
        <w:rPr>
          <w:b/>
          <w:bCs/>
          <w:noProof/>
          <w:sz w:val="23"/>
          <w:szCs w:val="23"/>
        </w:rPr>
        <w:t>Attestazione di consenso</w:t>
      </w:r>
    </w:p>
    <w:p w14:paraId="4E3DA584" w14:textId="45B5A568" w:rsidR="007A7A50" w:rsidRPr="002E76E6" w:rsidRDefault="007A7A50" w:rsidP="007A7A50">
      <w:pPr>
        <w:pStyle w:val="Paragrafoelenco"/>
        <w:numPr>
          <w:ilvl w:val="0"/>
          <w:numId w:val="2"/>
        </w:numPr>
        <w:spacing w:after="60"/>
        <w:ind w:right="-2"/>
        <w:jc w:val="both"/>
        <w:rPr>
          <w:noProof/>
          <w:sz w:val="23"/>
          <w:szCs w:val="23"/>
        </w:rPr>
      </w:pPr>
      <w:r w:rsidRPr="002E76E6">
        <w:rPr>
          <w:noProof/>
          <w:sz w:val="23"/>
          <w:szCs w:val="23"/>
        </w:rPr>
        <w:t>Il sottoscritto dichiara di aver preso visione delle informazioni riportate nella presente comunicazione che stabilisce i suoi diritti in relazione al trattamento di dati personali e di consentire al trattamento dei suoi dati.</w:t>
      </w:r>
    </w:p>
    <w:p w14:paraId="2E038F7F" w14:textId="69DF9B7B" w:rsidR="007A7A50" w:rsidRPr="002E76E6" w:rsidRDefault="007A7A50" w:rsidP="007A7A50">
      <w:pPr>
        <w:pStyle w:val="Paragrafoelenco"/>
        <w:numPr>
          <w:ilvl w:val="0"/>
          <w:numId w:val="2"/>
        </w:numPr>
        <w:spacing w:after="60"/>
        <w:ind w:right="-2"/>
        <w:jc w:val="both"/>
        <w:rPr>
          <w:noProof/>
          <w:sz w:val="23"/>
          <w:szCs w:val="23"/>
        </w:rPr>
      </w:pPr>
      <w:r w:rsidRPr="002E76E6">
        <w:rPr>
          <w:noProof/>
          <w:sz w:val="23"/>
          <w:szCs w:val="23"/>
        </w:rPr>
        <w:t>Il sottoscritto esprime il suo consenso al trattamento dei suoi dati personali con specifico riferimento alle categorie particolari di dati personali, quali, ad esempio, i dati relativi allo stato di salute.</w:t>
      </w:r>
    </w:p>
    <w:p w14:paraId="58540F8D" w14:textId="77777777" w:rsidR="00265F92" w:rsidRPr="002E76E6" w:rsidRDefault="007A7A50" w:rsidP="007A7A50">
      <w:pPr>
        <w:pStyle w:val="Paragrafoelenco"/>
        <w:numPr>
          <w:ilvl w:val="0"/>
          <w:numId w:val="2"/>
        </w:numPr>
        <w:spacing w:after="60"/>
        <w:ind w:right="-2"/>
        <w:jc w:val="both"/>
        <w:rPr>
          <w:sz w:val="23"/>
          <w:szCs w:val="23"/>
          <w:lang w:val="it-IT"/>
        </w:rPr>
      </w:pPr>
      <w:r w:rsidRPr="002E76E6">
        <w:rPr>
          <w:noProof/>
          <w:sz w:val="23"/>
          <w:szCs w:val="23"/>
        </w:rPr>
        <w:t>Il sottoscritto esprimine anche il suo consenso alla comunicazione dei suoi dati per le finalità specificate al punto 4.</w:t>
      </w:r>
    </w:p>
    <w:p w14:paraId="5221BDF4" w14:textId="77777777" w:rsidR="00222A0E" w:rsidRDefault="00222A0E" w:rsidP="00265F92">
      <w:pPr>
        <w:spacing w:after="60"/>
        <w:ind w:right="-2"/>
        <w:jc w:val="both"/>
        <w:rPr>
          <w:noProof/>
          <w:sz w:val="23"/>
          <w:szCs w:val="23"/>
        </w:rPr>
      </w:pPr>
    </w:p>
    <w:p w14:paraId="3A1D041F" w14:textId="77777777" w:rsidR="00222A0E" w:rsidRDefault="00222A0E" w:rsidP="00265F92">
      <w:pPr>
        <w:spacing w:after="60"/>
        <w:ind w:right="-2"/>
        <w:jc w:val="both"/>
        <w:rPr>
          <w:noProof/>
          <w:sz w:val="23"/>
          <w:szCs w:val="23"/>
        </w:rPr>
      </w:pPr>
    </w:p>
    <w:p w14:paraId="54B2C3CB" w14:textId="0058B60D" w:rsidR="007F31FF" w:rsidRPr="002E76E6" w:rsidRDefault="007A7A50" w:rsidP="00222A0E">
      <w:pPr>
        <w:spacing w:after="60"/>
        <w:ind w:right="-2"/>
        <w:jc w:val="both"/>
        <w:rPr>
          <w:sz w:val="23"/>
          <w:szCs w:val="23"/>
        </w:rPr>
      </w:pPr>
      <w:r w:rsidRPr="002E76E6">
        <w:rPr>
          <w:noProof/>
          <w:sz w:val="23"/>
          <w:szCs w:val="23"/>
        </w:rPr>
        <w:t>Data,</w:t>
      </w:r>
      <w:r w:rsidRPr="002E76E6">
        <w:rPr>
          <w:noProof/>
          <w:sz w:val="23"/>
          <w:szCs w:val="23"/>
        </w:rPr>
        <w:tab/>
        <w:t>Nome e Cognome</w:t>
      </w:r>
    </w:p>
    <w:p w14:paraId="5E475E3B" w14:textId="77777777" w:rsidR="007F31FF" w:rsidRPr="002E76E6" w:rsidRDefault="007F31FF" w:rsidP="007A7A50">
      <w:pPr>
        <w:jc w:val="both"/>
        <w:rPr>
          <w:sz w:val="23"/>
          <w:szCs w:val="23"/>
        </w:rPr>
      </w:pPr>
    </w:p>
    <w:sectPr w:rsidR="007F31FF" w:rsidRPr="002E76E6" w:rsidSect="00207345">
      <w:headerReference w:type="default" r:id="rId15"/>
      <w:type w:val="continuous"/>
      <w:pgSz w:w="11906" w:h="16838" w:code="9"/>
      <w:pgMar w:top="2268" w:right="1418" w:bottom="567" w:left="1418" w:header="851"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F6003" w14:textId="77777777" w:rsidR="003500BF" w:rsidRDefault="003500BF" w:rsidP="00043C38">
      <w:pPr>
        <w:spacing w:after="0" w:line="240" w:lineRule="auto"/>
      </w:pPr>
      <w:r>
        <w:separator/>
      </w:r>
    </w:p>
  </w:endnote>
  <w:endnote w:type="continuationSeparator" w:id="0">
    <w:p w14:paraId="3B21A5B6" w14:textId="77777777" w:rsidR="003500BF" w:rsidRDefault="003500BF" w:rsidP="00043C38">
      <w:pPr>
        <w:spacing w:after="0" w:line="240" w:lineRule="auto"/>
      </w:pPr>
      <w:r>
        <w:continuationSeparator/>
      </w:r>
    </w:p>
  </w:endnote>
  <w:endnote w:type="continuationNotice" w:id="1">
    <w:p w14:paraId="4E2706D4" w14:textId="77777777" w:rsidR="003500BF" w:rsidRDefault="003500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BAAA2" w14:textId="10075EB0" w:rsidR="000A59B8" w:rsidRDefault="000A59B8" w:rsidP="00A906BA">
    <w:pPr>
      <w:pStyle w:val="Pidipagina"/>
      <w:spacing w:before="1080"/>
    </w:pPr>
    <w:r>
      <w:tab/>
    </w:r>
    <w:r>
      <w:tab/>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06893" w14:textId="2679D765" w:rsidR="003A6254" w:rsidRPr="003A6254" w:rsidRDefault="003A6254" w:rsidP="003A6254">
    <w:pPr>
      <w:pStyle w:val="Pidipagina"/>
      <w:jc w:val="both"/>
      <w:rPr>
        <w:bCs/>
        <w:sz w:val="16"/>
        <w:lang w:val="it-IT"/>
      </w:rPr>
    </w:pPr>
    <w:proofErr w:type="spellStart"/>
    <w:r w:rsidRPr="003A6254">
      <w:rPr>
        <w:b/>
        <w:sz w:val="16"/>
        <w:lang w:val="it-IT"/>
      </w:rPr>
      <w:t>Athora</w:t>
    </w:r>
    <w:proofErr w:type="spellEnd"/>
    <w:r w:rsidRPr="003A6254">
      <w:rPr>
        <w:b/>
        <w:sz w:val="16"/>
        <w:lang w:val="it-IT"/>
      </w:rPr>
      <w:t xml:space="preserve"> Italia S.p.A. </w:t>
    </w:r>
    <w:r w:rsidRPr="003A6254">
      <w:rPr>
        <w:bCs/>
        <w:sz w:val="16"/>
        <w:lang w:val="it-IT"/>
      </w:rPr>
      <w:t xml:space="preserve">- Società Capogruppo del Gruppo Assicurativo </w:t>
    </w:r>
    <w:proofErr w:type="spellStart"/>
    <w:r w:rsidRPr="003A6254">
      <w:rPr>
        <w:bCs/>
        <w:sz w:val="16"/>
        <w:lang w:val="it-IT"/>
      </w:rPr>
      <w:t>Athora</w:t>
    </w:r>
    <w:proofErr w:type="spellEnd"/>
    <w:r w:rsidRPr="003A6254">
      <w:rPr>
        <w:bCs/>
        <w:sz w:val="16"/>
        <w:lang w:val="it-IT"/>
      </w:rPr>
      <w:t xml:space="preserve"> Italia, iscritto con il n. 050 all'Albo Gruppi IVASS, con Socio Unico </w:t>
    </w:r>
    <w:proofErr w:type="spellStart"/>
    <w:r w:rsidRPr="003A6254">
      <w:rPr>
        <w:bCs/>
        <w:sz w:val="16"/>
        <w:lang w:val="it-IT"/>
      </w:rPr>
      <w:t>Athora</w:t>
    </w:r>
    <w:proofErr w:type="spellEnd"/>
    <w:r w:rsidRPr="003A6254">
      <w:rPr>
        <w:bCs/>
        <w:sz w:val="16"/>
        <w:lang w:val="it-IT"/>
      </w:rPr>
      <w:t xml:space="preserve"> </w:t>
    </w:r>
    <w:proofErr w:type="spellStart"/>
    <w:r w:rsidRPr="003A6254">
      <w:rPr>
        <w:bCs/>
        <w:sz w:val="16"/>
        <w:lang w:val="it-IT"/>
      </w:rPr>
      <w:t>Italy</w:t>
    </w:r>
    <w:proofErr w:type="spellEnd"/>
    <w:r w:rsidRPr="003A6254">
      <w:rPr>
        <w:bCs/>
        <w:sz w:val="16"/>
        <w:lang w:val="it-IT"/>
      </w:rPr>
      <w:t xml:space="preserve"> Holding D.A.C. e soggetta alla direzione e coordinamento da parte di </w:t>
    </w:r>
    <w:proofErr w:type="spellStart"/>
    <w:r w:rsidRPr="003A6254">
      <w:rPr>
        <w:bCs/>
        <w:sz w:val="16"/>
        <w:lang w:val="it-IT"/>
      </w:rPr>
      <w:t>Athora</w:t>
    </w:r>
    <w:proofErr w:type="spellEnd"/>
    <w:r w:rsidRPr="003A6254">
      <w:rPr>
        <w:bCs/>
        <w:sz w:val="16"/>
        <w:lang w:val="it-IT"/>
      </w:rPr>
      <w:t xml:space="preserve"> Holding Ltd.</w:t>
    </w:r>
    <w:r>
      <w:rPr>
        <w:bCs/>
        <w:sz w:val="16"/>
        <w:lang w:val="it-IT"/>
      </w:rPr>
      <w:t xml:space="preserve"> </w:t>
    </w:r>
    <w:r w:rsidRPr="003A6254">
      <w:rPr>
        <w:bCs/>
        <w:sz w:val="16"/>
        <w:lang w:val="it-IT"/>
      </w:rPr>
      <w:t xml:space="preserve">Sede legale e Direzione Generale: Mura di Santa Chiara, 1 - 16128 Genova, Italia T +39 010 54981 F +39 010 5498518 Capitale Sociale Euro 50.431.778,28 </w:t>
    </w:r>
    <w:proofErr w:type="spellStart"/>
    <w:r w:rsidRPr="003A6254">
      <w:rPr>
        <w:bCs/>
        <w:sz w:val="16"/>
        <w:lang w:val="it-IT"/>
      </w:rPr>
      <w:t>i.v</w:t>
    </w:r>
    <w:proofErr w:type="spellEnd"/>
    <w:r w:rsidRPr="003A6254">
      <w:rPr>
        <w:bCs/>
        <w:sz w:val="16"/>
        <w:lang w:val="it-IT"/>
      </w:rPr>
      <w:t xml:space="preserve">. - Registro delle Imprese di Genova CF 01739640157 - PI 03723300103 - REA GE 373333 - Albo Imprese </w:t>
    </w:r>
    <w:proofErr w:type="spellStart"/>
    <w:r w:rsidRPr="003A6254">
      <w:rPr>
        <w:bCs/>
        <w:sz w:val="16"/>
        <w:lang w:val="it-IT"/>
      </w:rPr>
      <w:t>Ivass</w:t>
    </w:r>
    <w:proofErr w:type="spellEnd"/>
    <w:r w:rsidRPr="003A6254">
      <w:rPr>
        <w:bCs/>
        <w:sz w:val="16"/>
        <w:lang w:val="it-IT"/>
      </w:rPr>
      <w:t xml:space="preserve"> 1.00039 Impresa autorizzata con decreto del Ministero dell'Industria, del Commercio e dell'Artigianato del 14.3.73 (G.U. del 19.4.73 n. 103) -</w:t>
    </w:r>
    <w:r w:rsidR="00A46E2C">
      <w:rPr>
        <w:bCs/>
        <w:sz w:val="16"/>
        <w:lang w:val="it-IT"/>
      </w:rPr>
      <w:t xml:space="preserve"> </w:t>
    </w:r>
    <w:r w:rsidRPr="003A6254">
      <w:rPr>
        <w:bCs/>
        <w:sz w:val="16"/>
        <w:lang w:val="it-IT"/>
      </w:rPr>
      <w:t>athoraitalia@pec.athoraitalia.it - www.athora.it</w:t>
    </w:r>
  </w:p>
  <w:p w14:paraId="24E84615" w14:textId="60847CDF" w:rsidR="00E2240F" w:rsidRPr="003A6254" w:rsidRDefault="003A6254" w:rsidP="003A6254">
    <w:pPr>
      <w:pStyle w:val="Pidipagina"/>
      <w:jc w:val="both"/>
      <w:rPr>
        <w:bCs/>
        <w:lang w:val="it-IT"/>
      </w:rPr>
    </w:pPr>
    <w:r w:rsidRPr="003A6254">
      <w:rPr>
        <w:bCs/>
        <w:sz w:val="16"/>
        <w:lang w:val="it-IT"/>
      </w:rPr>
      <w:t>Impresa soggetta al controllo dell'organo italiano di vigilanza IVASS, Istituto per la Vigilanza sulle Assicurazioni.</w:t>
    </w:r>
    <w:r w:rsidR="000F76CF" w:rsidRPr="00A07BC2">
      <w:rPr>
        <w:noProof/>
        <w:lang w:val="it-I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29241" w14:textId="77777777" w:rsidR="003500BF" w:rsidRDefault="003500BF" w:rsidP="00043C38">
      <w:pPr>
        <w:spacing w:after="0" w:line="240" w:lineRule="auto"/>
      </w:pPr>
      <w:r>
        <w:separator/>
      </w:r>
    </w:p>
  </w:footnote>
  <w:footnote w:type="continuationSeparator" w:id="0">
    <w:p w14:paraId="2FF12500" w14:textId="77777777" w:rsidR="003500BF" w:rsidRDefault="003500BF" w:rsidP="00043C38">
      <w:pPr>
        <w:spacing w:after="0" w:line="240" w:lineRule="auto"/>
      </w:pPr>
      <w:r>
        <w:continuationSeparator/>
      </w:r>
    </w:p>
  </w:footnote>
  <w:footnote w:type="continuationNotice" w:id="1">
    <w:p w14:paraId="1B81B0A3" w14:textId="77777777" w:rsidR="003500BF" w:rsidRDefault="003500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689"/>
      <w:gridCol w:w="2381"/>
    </w:tblGrid>
    <w:tr w:rsidR="004A473F" w14:paraId="61EAE1A6" w14:textId="77777777" w:rsidTr="00EC3395">
      <w:tc>
        <w:tcPr>
          <w:tcW w:w="3759" w:type="pct"/>
          <w:vAlign w:val="center"/>
        </w:tcPr>
        <w:p w14:paraId="57CEBA8E" w14:textId="77777777" w:rsidR="004A473F" w:rsidRDefault="004A473F" w:rsidP="004A473F">
          <w:pPr>
            <w:pStyle w:val="Intestazione"/>
            <w:tabs>
              <w:tab w:val="clear" w:pos="4513"/>
              <w:tab w:val="clear" w:pos="9026"/>
            </w:tabs>
          </w:pPr>
        </w:p>
      </w:tc>
      <w:tc>
        <w:tcPr>
          <w:tcW w:w="1241" w:type="pct"/>
          <w:vAlign w:val="center"/>
        </w:tcPr>
        <w:p w14:paraId="30D7CD47" w14:textId="77777777" w:rsidR="004A473F" w:rsidRDefault="004A473F" w:rsidP="004A473F">
          <w:pPr>
            <w:pStyle w:val="Intestazione"/>
            <w:tabs>
              <w:tab w:val="clear" w:pos="4513"/>
              <w:tab w:val="clear" w:pos="9026"/>
            </w:tabs>
          </w:pPr>
          <w:r>
            <w:rPr>
              <w:noProof/>
            </w:rPr>
            <w:drawing>
              <wp:inline distT="0" distB="0" distL="0" distR="0" wp14:anchorId="0ADF9ABD" wp14:editId="3F3FFAAF">
                <wp:extent cx="1512000" cy="345797"/>
                <wp:effectExtent l="0" t="0" r="0" b="0"/>
                <wp:docPr id="19" name="Picture 1" descr="A picture containing object, clock&#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hora_logo.png"/>
                        <pic:cNvPicPr/>
                      </pic:nvPicPr>
                      <pic:blipFill>
                        <a:blip r:embed="rId1">
                          <a:extLst>
                            <a:ext uri="{28A0092B-C50C-407E-A947-70E740481C1C}">
                              <a14:useLocalDpi xmlns:a14="http://schemas.microsoft.com/office/drawing/2010/main" val="0"/>
                            </a:ext>
                          </a:extLst>
                        </a:blip>
                        <a:stretch>
                          <a:fillRect/>
                        </a:stretch>
                      </pic:blipFill>
                      <pic:spPr>
                        <a:xfrm>
                          <a:off x="0" y="0"/>
                          <a:ext cx="1512000" cy="345797"/>
                        </a:xfrm>
                        <a:prstGeom prst="rect">
                          <a:avLst/>
                        </a:prstGeom>
                      </pic:spPr>
                    </pic:pic>
                  </a:graphicData>
                </a:graphic>
              </wp:inline>
            </w:drawing>
          </w:r>
        </w:p>
      </w:tc>
    </w:tr>
  </w:tbl>
  <w:p w14:paraId="1043F0C4" w14:textId="77777777" w:rsidR="004A473F" w:rsidRDefault="004A473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689"/>
      <w:gridCol w:w="2381"/>
    </w:tblGrid>
    <w:tr w:rsidR="00043C38" w14:paraId="7EE6F78B" w14:textId="77777777" w:rsidTr="00FB29A4">
      <w:tc>
        <w:tcPr>
          <w:tcW w:w="3759" w:type="pct"/>
          <w:vAlign w:val="center"/>
        </w:tcPr>
        <w:p w14:paraId="6FAE16B3" w14:textId="77777777" w:rsidR="00043C38" w:rsidRDefault="00043C38" w:rsidP="00E81E26">
          <w:pPr>
            <w:pStyle w:val="Intestazione"/>
            <w:tabs>
              <w:tab w:val="clear" w:pos="4513"/>
              <w:tab w:val="clear" w:pos="9026"/>
            </w:tabs>
          </w:pPr>
        </w:p>
      </w:tc>
      <w:tc>
        <w:tcPr>
          <w:tcW w:w="1241" w:type="pct"/>
          <w:vAlign w:val="center"/>
        </w:tcPr>
        <w:p w14:paraId="04A9BDE7" w14:textId="77777777" w:rsidR="00043C38" w:rsidRDefault="00F26BC7" w:rsidP="00E81E26">
          <w:pPr>
            <w:pStyle w:val="Intestazione"/>
            <w:tabs>
              <w:tab w:val="clear" w:pos="4513"/>
              <w:tab w:val="clear" w:pos="9026"/>
            </w:tabs>
          </w:pPr>
          <w:r>
            <w:rPr>
              <w:noProof/>
            </w:rPr>
            <w:drawing>
              <wp:inline distT="0" distB="0" distL="0" distR="0" wp14:anchorId="33CD82C0" wp14:editId="6E1DCE33">
                <wp:extent cx="1512000" cy="345797"/>
                <wp:effectExtent l="0" t="0" r="0" b="0"/>
                <wp:docPr id="20" name="Picture 1" descr="A picture containing object, clock&#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hora_logo.png"/>
                        <pic:cNvPicPr/>
                      </pic:nvPicPr>
                      <pic:blipFill>
                        <a:blip r:embed="rId1">
                          <a:extLst>
                            <a:ext uri="{28A0092B-C50C-407E-A947-70E740481C1C}">
                              <a14:useLocalDpi xmlns:a14="http://schemas.microsoft.com/office/drawing/2010/main" val="0"/>
                            </a:ext>
                          </a:extLst>
                        </a:blip>
                        <a:stretch>
                          <a:fillRect/>
                        </a:stretch>
                      </pic:blipFill>
                      <pic:spPr>
                        <a:xfrm>
                          <a:off x="0" y="0"/>
                          <a:ext cx="1512000" cy="345797"/>
                        </a:xfrm>
                        <a:prstGeom prst="rect">
                          <a:avLst/>
                        </a:prstGeom>
                      </pic:spPr>
                    </pic:pic>
                  </a:graphicData>
                </a:graphic>
              </wp:inline>
            </w:drawing>
          </w:r>
        </w:p>
      </w:tc>
    </w:tr>
  </w:tbl>
  <w:p w14:paraId="7DB38B46" w14:textId="77777777" w:rsidR="00043C38" w:rsidRDefault="00043C38" w:rsidP="00A906BA">
    <w:pPr>
      <w:pStyle w:val="Intestazione"/>
      <w:tabs>
        <w:tab w:val="clear" w:pos="4513"/>
        <w:tab w:val="clear" w:pos="9026"/>
        <w:tab w:val="center" w:pos="4536"/>
        <w:tab w:val="right"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689"/>
      <w:gridCol w:w="2381"/>
    </w:tblGrid>
    <w:tr w:rsidR="00173BF0" w14:paraId="1F2DF3B2" w14:textId="77777777" w:rsidTr="00EC3395">
      <w:tc>
        <w:tcPr>
          <w:tcW w:w="3759" w:type="pct"/>
          <w:vAlign w:val="center"/>
        </w:tcPr>
        <w:p w14:paraId="3DFC1EF9" w14:textId="77777777" w:rsidR="00173BF0" w:rsidRDefault="00173BF0" w:rsidP="004A473F">
          <w:pPr>
            <w:pStyle w:val="Intestazione"/>
            <w:tabs>
              <w:tab w:val="clear" w:pos="4513"/>
              <w:tab w:val="clear" w:pos="9026"/>
            </w:tabs>
          </w:pPr>
        </w:p>
      </w:tc>
      <w:tc>
        <w:tcPr>
          <w:tcW w:w="1241" w:type="pct"/>
          <w:vAlign w:val="center"/>
        </w:tcPr>
        <w:p w14:paraId="0C3D1A7D" w14:textId="77777777" w:rsidR="00173BF0" w:rsidRDefault="00173BF0" w:rsidP="004A473F">
          <w:pPr>
            <w:pStyle w:val="Intestazione"/>
            <w:tabs>
              <w:tab w:val="clear" w:pos="4513"/>
              <w:tab w:val="clear" w:pos="9026"/>
            </w:tabs>
          </w:pPr>
          <w:r>
            <w:rPr>
              <w:noProof/>
            </w:rPr>
            <w:drawing>
              <wp:inline distT="0" distB="0" distL="0" distR="0" wp14:anchorId="074888AA" wp14:editId="04AF9AEF">
                <wp:extent cx="1512000" cy="345797"/>
                <wp:effectExtent l="0" t="0" r="0" b="0"/>
                <wp:docPr id="16" name="Picture 1" descr="A picture containing object, clock&#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hora_logo.png"/>
                        <pic:cNvPicPr/>
                      </pic:nvPicPr>
                      <pic:blipFill>
                        <a:blip r:embed="rId1">
                          <a:extLst>
                            <a:ext uri="{28A0092B-C50C-407E-A947-70E740481C1C}">
                              <a14:useLocalDpi xmlns:a14="http://schemas.microsoft.com/office/drawing/2010/main" val="0"/>
                            </a:ext>
                          </a:extLst>
                        </a:blip>
                        <a:stretch>
                          <a:fillRect/>
                        </a:stretch>
                      </pic:blipFill>
                      <pic:spPr>
                        <a:xfrm>
                          <a:off x="0" y="0"/>
                          <a:ext cx="1512000" cy="345797"/>
                        </a:xfrm>
                        <a:prstGeom prst="rect">
                          <a:avLst/>
                        </a:prstGeom>
                      </pic:spPr>
                    </pic:pic>
                  </a:graphicData>
                </a:graphic>
              </wp:inline>
            </w:drawing>
          </w:r>
        </w:p>
      </w:tc>
    </w:tr>
  </w:tbl>
  <w:p w14:paraId="40EAB5AD" w14:textId="77777777" w:rsidR="00173BF0" w:rsidRDefault="00173BF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F64F3"/>
    <w:multiLevelType w:val="hybridMultilevel"/>
    <w:tmpl w:val="0E2CF634"/>
    <w:lvl w:ilvl="0" w:tplc="2B78DF38">
      <w:numFmt w:val="bullet"/>
      <w:lvlText w:val="□"/>
      <w:lvlJc w:val="left"/>
      <w:pPr>
        <w:ind w:left="720" w:hanging="360"/>
      </w:pPr>
      <w:rPr>
        <w:rFonts w:ascii="MS Gothic" w:eastAsia="MS Gothic" w:hAnsi="MS Gothic" w:cs="MS Gothic" w:hint="default"/>
        <w:w w:val="99"/>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F763531"/>
    <w:multiLevelType w:val="hybridMultilevel"/>
    <w:tmpl w:val="8842DD84"/>
    <w:lvl w:ilvl="0" w:tplc="E4AAE0E8">
      <w:start w:val="1"/>
      <w:numFmt w:val="bullet"/>
      <w:pStyle w:val="Paragrafoelenco"/>
      <w:lvlText w:val=""/>
      <w:lvlJc w:val="left"/>
      <w:pPr>
        <w:ind w:left="1440" w:hanging="360"/>
      </w:pPr>
      <w:rPr>
        <w:rFonts w:ascii="Symbol" w:hAnsi="Symbol" w:hint="default"/>
        <w:color w:val="00BBE7" w:themeColor="text2"/>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09752732">
    <w:abstractNumId w:val="1"/>
  </w:num>
  <w:num w:numId="2" w16cid:durableId="1490704830">
    <w:abstractNumId w:val="0"/>
  </w:num>
  <w:num w:numId="3" w16cid:durableId="1462309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formatting="1" w:enforcement="0"/>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57"/>
    <w:rsid w:val="00000C03"/>
    <w:rsid w:val="0000742A"/>
    <w:rsid w:val="00036E7E"/>
    <w:rsid w:val="00043518"/>
    <w:rsid w:val="00043C38"/>
    <w:rsid w:val="00046CD5"/>
    <w:rsid w:val="00047CE2"/>
    <w:rsid w:val="00054B97"/>
    <w:rsid w:val="000A59B8"/>
    <w:rsid w:val="000B071E"/>
    <w:rsid w:val="000E2682"/>
    <w:rsid w:val="000E411B"/>
    <w:rsid w:val="000E65AE"/>
    <w:rsid w:val="000F308D"/>
    <w:rsid w:val="000F76CF"/>
    <w:rsid w:val="00155245"/>
    <w:rsid w:val="001652F8"/>
    <w:rsid w:val="00173BF0"/>
    <w:rsid w:val="00180895"/>
    <w:rsid w:val="001848D3"/>
    <w:rsid w:val="001860CA"/>
    <w:rsid w:val="0019305C"/>
    <w:rsid w:val="00207345"/>
    <w:rsid w:val="00207D50"/>
    <w:rsid w:val="002105BD"/>
    <w:rsid w:val="00222A0E"/>
    <w:rsid w:val="00265F92"/>
    <w:rsid w:val="002751E4"/>
    <w:rsid w:val="002B3822"/>
    <w:rsid w:val="002C722A"/>
    <w:rsid w:val="002E76E6"/>
    <w:rsid w:val="00336EC0"/>
    <w:rsid w:val="003500BF"/>
    <w:rsid w:val="00373883"/>
    <w:rsid w:val="00393B82"/>
    <w:rsid w:val="003A6254"/>
    <w:rsid w:val="003F7BAA"/>
    <w:rsid w:val="004A473F"/>
    <w:rsid w:val="004A62AA"/>
    <w:rsid w:val="004C62F1"/>
    <w:rsid w:val="004D0342"/>
    <w:rsid w:val="004E3BE9"/>
    <w:rsid w:val="004E5966"/>
    <w:rsid w:val="0052306C"/>
    <w:rsid w:val="00586A43"/>
    <w:rsid w:val="006902D3"/>
    <w:rsid w:val="006949C9"/>
    <w:rsid w:val="00732AA2"/>
    <w:rsid w:val="00752E4B"/>
    <w:rsid w:val="007532BE"/>
    <w:rsid w:val="0075790D"/>
    <w:rsid w:val="0076095D"/>
    <w:rsid w:val="00797A9C"/>
    <w:rsid w:val="007A7A50"/>
    <w:rsid w:val="007D689B"/>
    <w:rsid w:val="007F31FF"/>
    <w:rsid w:val="00807F93"/>
    <w:rsid w:val="00861C48"/>
    <w:rsid w:val="008C1CDA"/>
    <w:rsid w:val="008C4539"/>
    <w:rsid w:val="008F1D3D"/>
    <w:rsid w:val="00954347"/>
    <w:rsid w:val="00955B98"/>
    <w:rsid w:val="00977311"/>
    <w:rsid w:val="009856F7"/>
    <w:rsid w:val="009C08E7"/>
    <w:rsid w:val="009D3792"/>
    <w:rsid w:val="00A07BC2"/>
    <w:rsid w:val="00A46E2C"/>
    <w:rsid w:val="00A906BA"/>
    <w:rsid w:val="00B1349F"/>
    <w:rsid w:val="00B728D2"/>
    <w:rsid w:val="00C52E47"/>
    <w:rsid w:val="00C7459F"/>
    <w:rsid w:val="00CE3994"/>
    <w:rsid w:val="00D0672D"/>
    <w:rsid w:val="00D12538"/>
    <w:rsid w:val="00DA7979"/>
    <w:rsid w:val="00DF372A"/>
    <w:rsid w:val="00E2240F"/>
    <w:rsid w:val="00E815D7"/>
    <w:rsid w:val="00E81E26"/>
    <w:rsid w:val="00E905ED"/>
    <w:rsid w:val="00EF1357"/>
    <w:rsid w:val="00F26BC7"/>
    <w:rsid w:val="00F55CF0"/>
    <w:rsid w:val="00F57C43"/>
    <w:rsid w:val="00F63143"/>
    <w:rsid w:val="00FA2D58"/>
    <w:rsid w:val="00FB29A4"/>
    <w:rsid w:val="00FD6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30034"/>
  <w15:chartTrackingRefBased/>
  <w15:docId w15:val="{A6120690-B56A-412D-A96B-495D38F61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77311"/>
    <w:pPr>
      <w:spacing w:after="240" w:line="288" w:lineRule="auto"/>
    </w:pPr>
  </w:style>
  <w:style w:type="paragraph" w:styleId="Titolo1">
    <w:name w:val="heading 1"/>
    <w:basedOn w:val="Normale"/>
    <w:next w:val="Normale"/>
    <w:link w:val="Titolo1Carattere"/>
    <w:uiPriority w:val="9"/>
    <w:semiHidden/>
    <w:qFormat/>
    <w:rsid w:val="009856F7"/>
    <w:pPr>
      <w:keepNext/>
      <w:keepLines/>
      <w:spacing w:before="240"/>
      <w:outlineLvl w:val="0"/>
    </w:pPr>
    <w:rPr>
      <w:rFonts w:asciiTheme="majorHAnsi" w:eastAsiaTheme="majorEastAsia" w:hAnsiTheme="majorHAnsi" w:cstheme="majorBidi"/>
      <w:b/>
      <w:color w:val="00BBE7" w:themeColor="text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ame">
    <w:name w:val="Name"/>
    <w:basedOn w:val="Carpredefinitoparagrafo"/>
    <w:uiPriority w:val="1"/>
    <w:qFormat/>
    <w:rsid w:val="009856F7"/>
  </w:style>
  <w:style w:type="character" w:customStyle="1" w:styleId="Titolo1Carattere">
    <w:name w:val="Titolo 1 Carattere"/>
    <w:basedOn w:val="Carpredefinitoparagrafo"/>
    <w:link w:val="Titolo1"/>
    <w:uiPriority w:val="9"/>
    <w:semiHidden/>
    <w:rsid w:val="00977311"/>
    <w:rPr>
      <w:rFonts w:asciiTheme="majorHAnsi" w:eastAsiaTheme="majorEastAsia" w:hAnsiTheme="majorHAnsi" w:cstheme="majorBidi"/>
      <w:b/>
      <w:color w:val="00BBE7" w:themeColor="text2"/>
      <w:sz w:val="32"/>
      <w:szCs w:val="32"/>
    </w:rPr>
  </w:style>
  <w:style w:type="paragraph" w:styleId="Intestazione">
    <w:name w:val="header"/>
    <w:basedOn w:val="Normale"/>
    <w:link w:val="IntestazioneCarattere"/>
    <w:uiPriority w:val="99"/>
    <w:unhideWhenUsed/>
    <w:rsid w:val="0075790D"/>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75790D"/>
  </w:style>
  <w:style w:type="paragraph" w:styleId="Pidipagina">
    <w:name w:val="footer"/>
    <w:basedOn w:val="Normale"/>
    <w:link w:val="PidipaginaCarattere"/>
    <w:uiPriority w:val="99"/>
    <w:unhideWhenUsed/>
    <w:rsid w:val="00A906BA"/>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A906BA"/>
  </w:style>
  <w:style w:type="table" w:styleId="Grigliatabella">
    <w:name w:val="Table Grid"/>
    <w:basedOn w:val="Tabellanormale"/>
    <w:uiPriority w:val="39"/>
    <w:rsid w:val="00043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TextHeading">
    <w:name w:val="Legal Text Heading"/>
    <w:basedOn w:val="Pidipagina"/>
    <w:qFormat/>
    <w:rsid w:val="000A59B8"/>
    <w:pPr>
      <w:tabs>
        <w:tab w:val="center" w:pos="4820"/>
        <w:tab w:val="right" w:pos="9628"/>
      </w:tabs>
      <w:spacing w:before="850"/>
    </w:pPr>
    <w:rPr>
      <w:b/>
      <w:sz w:val="22"/>
    </w:rPr>
  </w:style>
  <w:style w:type="paragraph" w:customStyle="1" w:styleId="LegalText">
    <w:name w:val="Legal Text"/>
    <w:basedOn w:val="Pidipagina"/>
    <w:qFormat/>
    <w:rsid w:val="000A59B8"/>
    <w:pPr>
      <w:tabs>
        <w:tab w:val="clear" w:pos="4536"/>
        <w:tab w:val="center" w:pos="4820"/>
        <w:tab w:val="right" w:pos="9628"/>
      </w:tabs>
    </w:pPr>
    <w:rPr>
      <w:sz w:val="22"/>
    </w:rPr>
  </w:style>
  <w:style w:type="paragraph" w:customStyle="1" w:styleId="ContactDetails">
    <w:name w:val="Contact Details"/>
    <w:basedOn w:val="Normale"/>
    <w:qFormat/>
    <w:rsid w:val="0075790D"/>
    <w:pPr>
      <w:framePr w:hSpace="181" w:wrap="around" w:vAnchor="page" w:hAnchor="text" w:y="2269"/>
      <w:spacing w:after="0" w:line="240" w:lineRule="auto"/>
      <w:suppressOverlap/>
    </w:pPr>
  </w:style>
  <w:style w:type="paragraph" w:styleId="Paragrafoelenco">
    <w:name w:val="List Paragraph"/>
    <w:basedOn w:val="Normale"/>
    <w:uiPriority w:val="34"/>
    <w:qFormat/>
    <w:rsid w:val="00977311"/>
    <w:pPr>
      <w:numPr>
        <w:numId w:val="1"/>
      </w:numPr>
      <w:contextualSpacing/>
    </w:pPr>
  </w:style>
  <w:style w:type="character" w:styleId="Collegamentoipertestuale">
    <w:name w:val="Hyperlink"/>
    <w:basedOn w:val="Carpredefinitoparagrafo"/>
    <w:uiPriority w:val="99"/>
    <w:unhideWhenUsed/>
    <w:rsid w:val="001860CA"/>
    <w:rPr>
      <w:color w:val="0563C1" w:themeColor="hyperlink"/>
      <w:u w:val="single"/>
    </w:rPr>
  </w:style>
  <w:style w:type="character" w:styleId="Menzionenonrisolta">
    <w:name w:val="Unresolved Mention"/>
    <w:basedOn w:val="Carpredefinitoparagrafo"/>
    <w:uiPriority w:val="99"/>
    <w:semiHidden/>
    <w:unhideWhenUsed/>
    <w:rsid w:val="00186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ni\Amissima%20Vita%20SPA\Progetto%20Rebranding%20-%20General\01_Athora%20Documenti\Template\Athora%20Letterhead%20A4.dotx" TargetMode="External"/></Relationships>
</file>

<file path=word/theme/theme1.xml><?xml version="1.0" encoding="utf-8"?>
<a:theme xmlns:a="http://schemas.openxmlformats.org/drawingml/2006/main" name="Office Theme">
  <a:themeElements>
    <a:clrScheme name="Athora v2">
      <a:dk1>
        <a:srgbClr val="0E0048"/>
      </a:dk1>
      <a:lt1>
        <a:srgbClr val="FFFFFF"/>
      </a:lt1>
      <a:dk2>
        <a:srgbClr val="00BBE7"/>
      </a:dk2>
      <a:lt2>
        <a:srgbClr val="D4A519"/>
      </a:lt2>
      <a:accent1>
        <a:srgbClr val="62BA46"/>
      </a:accent1>
      <a:accent2>
        <a:srgbClr val="F06464"/>
      </a:accent2>
      <a:accent3>
        <a:srgbClr val="00B7AF"/>
      </a:accent3>
      <a:accent4>
        <a:srgbClr val="9261A7"/>
      </a:accent4>
      <a:accent5>
        <a:srgbClr val="F6911E"/>
      </a:accent5>
      <a:accent6>
        <a:srgbClr val="C54096"/>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9874da5-570a-452f-87d2-a3e384d0c2ed" xsi:nil="true"/>
    <lcf76f155ced4ddcb4097134ff3c332f xmlns="cce4e606-724b-49fe-bbd2-93ca437271e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68205647084E047831EFB056ED8E796" ma:contentTypeVersion="11" ma:contentTypeDescription="Creare un nuovo documento." ma:contentTypeScope="" ma:versionID="e9b6c871ecf4e96627c70c670d7bde3b">
  <xsd:schema xmlns:xsd="http://www.w3.org/2001/XMLSchema" xmlns:xs="http://www.w3.org/2001/XMLSchema" xmlns:p="http://schemas.microsoft.com/office/2006/metadata/properties" xmlns:ns2="cce4e606-724b-49fe-bbd2-93ca437271ef" xmlns:ns3="a9874da5-570a-452f-87d2-a3e384d0c2ed" targetNamespace="http://schemas.microsoft.com/office/2006/metadata/properties" ma:root="true" ma:fieldsID="f4587ee2662c5ec59db8671b392251a6" ns2:_="" ns3:_="">
    <xsd:import namespace="cce4e606-724b-49fe-bbd2-93ca437271ef"/>
    <xsd:import namespace="a9874da5-570a-452f-87d2-a3e384d0c2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4e606-724b-49fe-bbd2-93ca43727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30ab7007-83db-491d-b252-d1a68926b83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874da5-570a-452f-87d2-a3e384d0c2e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886fc4-f7d5-447b-8611-1bcb5776534c}" ma:internalName="TaxCatchAll" ma:showField="CatchAllData" ma:web="a9874da5-570a-452f-87d2-a3e384d0c2e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133C7E-8BFF-4270-BD04-85929882CAF2}">
  <ds:schemaRefs>
    <ds:schemaRef ds:uri="http://schemas.openxmlformats.org/officeDocument/2006/bibliography"/>
  </ds:schemaRefs>
</ds:datastoreItem>
</file>

<file path=customXml/itemProps2.xml><?xml version="1.0" encoding="utf-8"?>
<ds:datastoreItem xmlns:ds="http://schemas.openxmlformats.org/officeDocument/2006/customXml" ds:itemID="{18ABC0A0-6FDF-4D5F-A081-633B7095661C}">
  <ds:schemaRefs>
    <ds:schemaRef ds:uri="http://schemas.microsoft.com/office/2006/metadata/properties"/>
    <ds:schemaRef ds:uri="http://schemas.microsoft.com/office/infopath/2007/PartnerControls"/>
    <ds:schemaRef ds:uri="a9874da5-570a-452f-87d2-a3e384d0c2ed"/>
    <ds:schemaRef ds:uri="cce4e606-724b-49fe-bbd2-93ca437271ef"/>
  </ds:schemaRefs>
</ds:datastoreItem>
</file>

<file path=customXml/itemProps3.xml><?xml version="1.0" encoding="utf-8"?>
<ds:datastoreItem xmlns:ds="http://schemas.openxmlformats.org/officeDocument/2006/customXml" ds:itemID="{6D1BB3AC-EB61-4043-A962-08F6142B8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4e606-724b-49fe-bbd2-93ca437271ef"/>
    <ds:schemaRef ds:uri="a9874da5-570a-452f-87d2-a3e384d0c2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EE1198-A569-4BC2-8C7C-D5BD153EA7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Athora Letterhead A4</Template>
  <TotalTime>1</TotalTime>
  <Pages>3</Pages>
  <Words>1112</Words>
  <Characters>6595</Characters>
  <Application>Microsoft Office Word</Application>
  <DocSecurity>0</DocSecurity>
  <Lines>124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Bini, Sara</dc:creator>
  <cp:keywords/>
  <dc:description/>
  <cp:lastModifiedBy>Canziani, Fulvia Angela</cp:lastModifiedBy>
  <cp:revision>2</cp:revision>
  <dcterms:created xsi:type="dcterms:W3CDTF">2022-11-08T12:02:00Z</dcterms:created>
  <dcterms:modified xsi:type="dcterms:W3CDTF">2022-11-08T12:02:00Z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ContentTypeId">
    <vt:lpwstr>0x010100B68205647084E047831EFB056ED8E796</vt:lpwstr>
  </property>
  <property fmtid="{D5CDD505-2E9C-101B-9397-08002B2CF9AE}" pid="4" name="MediaServiceImageTags">
    <vt:lpwstr/>
  </property>
</Properties>
</file>