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22CA" w14:textId="6C604E15" w:rsidR="00B92B95" w:rsidRPr="00B92B95" w:rsidRDefault="00B92B95" w:rsidP="00B92B95">
      <w:pPr>
        <w:jc w:val="center"/>
        <w:rPr>
          <w:rFonts w:cs="Calibri"/>
          <w:bCs/>
          <w:color w:val="002060"/>
          <w:u w:val="single"/>
        </w:rPr>
      </w:pPr>
      <w:r w:rsidRPr="009A348B">
        <w:rPr>
          <w:rFonts w:cs="Calibri"/>
          <w:bCs/>
          <w:color w:val="002060"/>
          <w:u w:val="single"/>
        </w:rPr>
        <w:t>Comunicato stampa</w:t>
      </w:r>
    </w:p>
    <w:p w14:paraId="05EE5EE4" w14:textId="096C9EBB" w:rsidR="00B92B95" w:rsidRPr="00B92B95" w:rsidRDefault="00B92B95" w:rsidP="00B92B95">
      <w:pPr>
        <w:jc w:val="center"/>
        <w:rPr>
          <w:rFonts w:cs="Calibri"/>
          <w:bCs/>
          <w:color w:val="002060"/>
          <w:sz w:val="32"/>
          <w:szCs w:val="32"/>
        </w:rPr>
      </w:pPr>
      <w:r w:rsidRPr="00DF5B10">
        <w:rPr>
          <w:rFonts w:cs="Calibri"/>
          <w:bCs/>
          <w:color w:val="002060"/>
          <w:sz w:val="32"/>
          <w:szCs w:val="32"/>
        </w:rPr>
        <w:t xml:space="preserve">Osservatorio Look to the </w:t>
      </w:r>
      <w:r w:rsidR="00062C37">
        <w:rPr>
          <w:rFonts w:cs="Calibri"/>
          <w:bCs/>
          <w:color w:val="002060"/>
          <w:sz w:val="32"/>
          <w:szCs w:val="32"/>
        </w:rPr>
        <w:t>F</w:t>
      </w:r>
      <w:r w:rsidR="00062C37" w:rsidRPr="00DF5B10">
        <w:rPr>
          <w:rFonts w:cs="Calibri"/>
          <w:bCs/>
          <w:color w:val="002060"/>
          <w:sz w:val="32"/>
          <w:szCs w:val="32"/>
        </w:rPr>
        <w:t>uture</w:t>
      </w:r>
    </w:p>
    <w:p w14:paraId="07293F3D" w14:textId="544873F7" w:rsidR="00B92B95" w:rsidRDefault="00B92B95" w:rsidP="00B92B95">
      <w:pPr>
        <w:jc w:val="center"/>
        <w:rPr>
          <w:b/>
          <w:bCs/>
        </w:rPr>
      </w:pPr>
      <w:r w:rsidRPr="00541339">
        <w:rPr>
          <w:rFonts w:cs="Calibri"/>
          <w:bCs/>
          <w:i/>
          <w:iCs/>
          <w:color w:val="002060"/>
        </w:rPr>
        <w:t>Athora Italia presenta i risultati dell</w:t>
      </w:r>
      <w:r>
        <w:rPr>
          <w:rFonts w:cs="Calibri"/>
          <w:bCs/>
          <w:i/>
          <w:iCs/>
          <w:color w:val="002060"/>
        </w:rPr>
        <w:t>’</w:t>
      </w:r>
      <w:r w:rsidRPr="00541339">
        <w:rPr>
          <w:rFonts w:cs="Calibri"/>
          <w:bCs/>
          <w:i/>
          <w:iCs/>
          <w:color w:val="002060"/>
        </w:rPr>
        <w:t xml:space="preserve">indagine Nomisma nella provincia di </w:t>
      </w:r>
      <w:r>
        <w:rPr>
          <w:rFonts w:cs="Calibri"/>
          <w:bCs/>
          <w:i/>
          <w:iCs/>
          <w:color w:val="002060"/>
        </w:rPr>
        <w:t>Bari</w:t>
      </w:r>
      <w:r w:rsidRPr="00541339">
        <w:rPr>
          <w:rFonts w:cs="Calibri"/>
          <w:bCs/>
          <w:i/>
          <w:iCs/>
          <w:color w:val="002060"/>
        </w:rPr>
        <w:t xml:space="preserve">. </w:t>
      </w:r>
      <w:r>
        <w:rPr>
          <w:rFonts w:cs="Calibri"/>
          <w:bCs/>
          <w:i/>
          <w:iCs/>
          <w:color w:val="002060"/>
        </w:rPr>
        <w:t xml:space="preserve">Le opinioni e le conoscenze dei </w:t>
      </w:r>
      <w:r w:rsidR="00767958">
        <w:rPr>
          <w:rFonts w:cs="Calibri"/>
          <w:bCs/>
          <w:i/>
          <w:iCs/>
          <w:color w:val="002060"/>
        </w:rPr>
        <w:t>cittadini</w:t>
      </w:r>
      <w:r>
        <w:rPr>
          <w:rFonts w:cs="Calibri"/>
          <w:bCs/>
          <w:i/>
          <w:iCs/>
          <w:color w:val="002060"/>
        </w:rPr>
        <w:t xml:space="preserve"> riguardo le assicurazioni.</w:t>
      </w:r>
    </w:p>
    <w:p w14:paraId="5F352E4A" w14:textId="4032BAE7" w:rsidR="00B92B95" w:rsidRDefault="00B92B95" w:rsidP="00B92B95">
      <w:pPr>
        <w:jc w:val="center"/>
        <w:rPr>
          <w:rFonts w:cs="Calibri"/>
          <w:b/>
          <w:color w:val="002060"/>
          <w:sz w:val="24"/>
          <w:szCs w:val="24"/>
        </w:rPr>
      </w:pPr>
      <w:r w:rsidRPr="00B92B95">
        <w:rPr>
          <w:rFonts w:cs="Calibri"/>
          <w:b/>
          <w:color w:val="002060"/>
          <w:sz w:val="24"/>
          <w:szCs w:val="24"/>
        </w:rPr>
        <w:t xml:space="preserve">Assicurazioni: </w:t>
      </w:r>
      <w:r w:rsidR="00A55E93">
        <w:rPr>
          <w:rFonts w:cs="Calibri"/>
          <w:b/>
          <w:color w:val="002060"/>
          <w:sz w:val="24"/>
          <w:szCs w:val="24"/>
        </w:rPr>
        <w:t>il 70% dei baresi</w:t>
      </w:r>
      <w:r w:rsidRPr="00B92B95">
        <w:rPr>
          <w:rFonts w:cs="Calibri"/>
          <w:b/>
          <w:color w:val="002060"/>
          <w:sz w:val="24"/>
          <w:szCs w:val="24"/>
        </w:rPr>
        <w:t xml:space="preserve"> ha conoscenze limitate, emerge forte </w:t>
      </w:r>
      <w:r w:rsidR="00DE39E8">
        <w:rPr>
          <w:rFonts w:cs="Calibri"/>
          <w:b/>
          <w:color w:val="002060"/>
          <w:sz w:val="24"/>
          <w:szCs w:val="24"/>
        </w:rPr>
        <w:t xml:space="preserve">il </w:t>
      </w:r>
      <w:r w:rsidRPr="00B92B95">
        <w:rPr>
          <w:rFonts w:cs="Calibri"/>
          <w:b/>
          <w:color w:val="002060"/>
          <w:sz w:val="24"/>
          <w:szCs w:val="24"/>
        </w:rPr>
        <w:t xml:space="preserve">bisogno di informazione </w:t>
      </w:r>
    </w:p>
    <w:p w14:paraId="12762AEF" w14:textId="3CC3FB23" w:rsidR="00617688" w:rsidRPr="0079618E" w:rsidRDefault="00617688" w:rsidP="00B92B95">
      <w:pPr>
        <w:jc w:val="center"/>
        <w:rPr>
          <w:rFonts w:cs="Calibri"/>
          <w:bCs/>
          <w:i/>
          <w:iCs/>
          <w:color w:val="002060"/>
        </w:rPr>
      </w:pPr>
      <w:r>
        <w:rPr>
          <w:rFonts w:cs="Calibri"/>
          <w:bCs/>
          <w:i/>
          <w:iCs/>
          <w:color w:val="002060"/>
        </w:rPr>
        <w:t>1</w:t>
      </w:r>
      <w:r w:rsidRPr="00617688">
        <w:rPr>
          <w:rFonts w:cs="Calibri"/>
          <w:bCs/>
          <w:i/>
          <w:iCs/>
          <w:color w:val="002060"/>
        </w:rPr>
        <w:t xml:space="preserve"> barese su </w:t>
      </w:r>
      <w:r>
        <w:rPr>
          <w:rFonts w:cs="Calibri"/>
          <w:bCs/>
          <w:i/>
          <w:iCs/>
          <w:color w:val="002060"/>
        </w:rPr>
        <w:t>2</w:t>
      </w:r>
      <w:r w:rsidRPr="00617688">
        <w:rPr>
          <w:rFonts w:cs="Calibri"/>
          <w:bCs/>
          <w:i/>
          <w:iCs/>
          <w:color w:val="002060"/>
        </w:rPr>
        <w:t xml:space="preserve"> non ha mai sentito parlare di assicurazioni vita</w:t>
      </w:r>
      <w:r>
        <w:rPr>
          <w:rFonts w:cs="Calibri"/>
          <w:bCs/>
          <w:i/>
          <w:iCs/>
          <w:color w:val="002060"/>
        </w:rPr>
        <w:t>.</w:t>
      </w:r>
      <w:r w:rsidR="0079618E">
        <w:rPr>
          <w:rFonts w:cs="Calibri"/>
          <w:bCs/>
          <w:i/>
          <w:iCs/>
          <w:color w:val="002060"/>
        </w:rPr>
        <w:t xml:space="preserve"> </w:t>
      </w:r>
      <w:r w:rsidR="0079618E" w:rsidRPr="00F65F4E">
        <w:rPr>
          <w:rFonts w:cstheme="minorHAnsi"/>
          <w:i/>
          <w:iCs/>
          <w:color w:val="1F3864" w:themeColor="accent1" w:themeShade="80"/>
        </w:rPr>
        <w:t>L</w:t>
      </w:r>
      <w:r w:rsidR="00BA2AA4" w:rsidRPr="00F65F4E">
        <w:rPr>
          <w:rFonts w:cstheme="minorHAnsi"/>
          <w:i/>
          <w:iCs/>
          <w:color w:val="1F3864" w:themeColor="accent1" w:themeShade="80"/>
        </w:rPr>
        <w:t xml:space="preserve">a protezione della famiglia </w:t>
      </w:r>
      <w:r w:rsidR="00A55E93" w:rsidRPr="00F65F4E">
        <w:rPr>
          <w:rFonts w:cstheme="minorHAnsi"/>
          <w:i/>
          <w:iCs/>
          <w:color w:val="1F3864" w:themeColor="accent1" w:themeShade="80"/>
        </w:rPr>
        <w:t>è la prima motivazione nella</w:t>
      </w:r>
      <w:r w:rsidR="00BA2AA4" w:rsidRPr="00F65F4E">
        <w:rPr>
          <w:rFonts w:cstheme="minorHAnsi"/>
          <w:i/>
          <w:iCs/>
          <w:color w:val="1F3864" w:themeColor="accent1" w:themeShade="80"/>
        </w:rPr>
        <w:t xml:space="preserve"> scelta dell</w:t>
      </w:r>
      <w:r w:rsidR="0079618E" w:rsidRPr="00F65F4E">
        <w:rPr>
          <w:rFonts w:cstheme="minorHAnsi"/>
          <w:i/>
          <w:iCs/>
          <w:color w:val="1F3864" w:themeColor="accent1" w:themeShade="80"/>
        </w:rPr>
        <w:t>e polizze vita a contenuto finanziario</w:t>
      </w:r>
      <w:r w:rsidR="00A55E93" w:rsidRPr="00F65F4E">
        <w:rPr>
          <w:rFonts w:cstheme="minorHAnsi"/>
          <w:i/>
          <w:iCs/>
          <w:color w:val="1F3864" w:themeColor="accent1" w:themeShade="80"/>
        </w:rPr>
        <w:t>.</w:t>
      </w:r>
    </w:p>
    <w:p w14:paraId="163DA7EC" w14:textId="45864AC7" w:rsidR="00B92B95" w:rsidRDefault="00B92B95" w:rsidP="00617688">
      <w:pPr>
        <w:spacing w:before="240"/>
        <w:jc w:val="both"/>
        <w:rPr>
          <w:rFonts w:cstheme="minorHAnsi"/>
        </w:rPr>
      </w:pPr>
      <w:r w:rsidRPr="00B92B95">
        <w:rPr>
          <w:rFonts w:cstheme="minorHAnsi"/>
          <w:i/>
          <w:iCs/>
        </w:rPr>
        <w:t>Milano, 22 luglio 2025</w:t>
      </w:r>
      <w:r w:rsidRPr="00B92B95">
        <w:rPr>
          <w:rFonts w:cstheme="minorHAnsi"/>
        </w:rPr>
        <w:t xml:space="preserve"> – </w:t>
      </w:r>
      <w:r w:rsidRPr="00F65F4E">
        <w:rPr>
          <w:rFonts w:cstheme="minorHAnsi"/>
          <w:b/>
          <w:bCs/>
        </w:rPr>
        <w:t>Solo il 27%</w:t>
      </w:r>
      <w:r w:rsidRPr="00B92B95">
        <w:rPr>
          <w:rFonts w:cstheme="minorHAnsi"/>
        </w:rPr>
        <w:t xml:space="preserve"> dei cittadini della provincia di Bari afferma di conoscere bene il mondo delle assicurazioni e delle polizze, mentre il </w:t>
      </w:r>
      <w:r w:rsidRPr="00B92B95">
        <w:rPr>
          <w:rFonts w:cstheme="minorHAnsi"/>
          <w:b/>
          <w:bCs/>
        </w:rPr>
        <w:t>70% dichiara di avere una conoscenza limitata</w:t>
      </w:r>
      <w:r w:rsidRPr="00B92B95">
        <w:rPr>
          <w:rFonts w:cstheme="minorHAnsi"/>
        </w:rPr>
        <w:t xml:space="preserve"> e un ulteriore 3% di non averne alcuna. È quanto emerge dall</w:t>
      </w:r>
      <w:r>
        <w:rPr>
          <w:rFonts w:cstheme="minorHAnsi"/>
        </w:rPr>
        <w:t>’</w:t>
      </w:r>
      <w:r w:rsidRPr="00B92B95">
        <w:rPr>
          <w:rFonts w:cstheme="minorHAnsi"/>
        </w:rPr>
        <w:t>indagine dell</w:t>
      </w:r>
      <w:r>
        <w:rPr>
          <w:rFonts w:cstheme="minorHAnsi"/>
        </w:rPr>
        <w:t>’</w:t>
      </w:r>
      <w:r w:rsidRPr="00B92B95">
        <w:rPr>
          <w:rFonts w:cstheme="minorHAnsi"/>
          <w:i/>
          <w:iCs/>
        </w:rPr>
        <w:t xml:space="preserve">Osservatorio Look to the </w:t>
      </w:r>
      <w:r w:rsidR="00A55E93">
        <w:rPr>
          <w:rFonts w:cstheme="minorHAnsi"/>
          <w:i/>
          <w:iCs/>
        </w:rPr>
        <w:t>F</w:t>
      </w:r>
      <w:r w:rsidRPr="00B92B95">
        <w:rPr>
          <w:rFonts w:cstheme="minorHAnsi"/>
          <w:i/>
          <w:iCs/>
        </w:rPr>
        <w:t>uture</w:t>
      </w:r>
      <w:r w:rsidRPr="00B92B95">
        <w:rPr>
          <w:rFonts w:cstheme="minorHAnsi"/>
        </w:rPr>
        <w:t xml:space="preserve"> di </w:t>
      </w:r>
      <w:r w:rsidRPr="00B92B95">
        <w:rPr>
          <w:rFonts w:cstheme="minorHAnsi"/>
          <w:b/>
          <w:bCs/>
        </w:rPr>
        <w:t>Athora Italia</w:t>
      </w:r>
      <w:r w:rsidRPr="00B92B95">
        <w:rPr>
          <w:rFonts w:cstheme="minorHAnsi"/>
        </w:rPr>
        <w:t xml:space="preserve">, </w:t>
      </w:r>
      <w:r w:rsidR="003213B8">
        <w:rPr>
          <w:rFonts w:cstheme="minorHAnsi"/>
        </w:rPr>
        <w:t xml:space="preserve">Compagnia assicurativa vita parte del Gruppo Athora, </w:t>
      </w:r>
      <w:r w:rsidRPr="00B92B95">
        <w:rPr>
          <w:rFonts w:cstheme="minorHAnsi"/>
        </w:rPr>
        <w:t xml:space="preserve">tra i leader europei nel risparmio assicurativo e nella previdenza, condotta </w:t>
      </w:r>
      <w:r w:rsidR="002F2222">
        <w:rPr>
          <w:rFonts w:cstheme="minorHAnsi"/>
        </w:rPr>
        <w:t>da</w:t>
      </w:r>
      <w:r w:rsidRPr="00B92B95">
        <w:rPr>
          <w:rFonts w:cstheme="minorHAnsi"/>
        </w:rPr>
        <w:t xml:space="preserve"> </w:t>
      </w:r>
      <w:r w:rsidRPr="00B92B95">
        <w:rPr>
          <w:rFonts w:cstheme="minorHAnsi"/>
          <w:b/>
          <w:bCs/>
        </w:rPr>
        <w:t>Nomisma</w:t>
      </w:r>
      <w:r w:rsidRPr="00B92B95">
        <w:rPr>
          <w:rFonts w:cstheme="minorHAnsi"/>
        </w:rPr>
        <w:t xml:space="preserve"> </w:t>
      </w:r>
      <w:r w:rsidR="00A55E93">
        <w:rPr>
          <w:rFonts w:cstheme="minorHAnsi"/>
        </w:rPr>
        <w:t xml:space="preserve">a livello nazionale </w:t>
      </w:r>
      <w:r w:rsidRPr="00B92B95">
        <w:rPr>
          <w:rFonts w:cstheme="minorHAnsi"/>
        </w:rPr>
        <w:t xml:space="preserve">e focalizzata </w:t>
      </w:r>
      <w:r w:rsidR="00A55E93">
        <w:rPr>
          <w:rFonts w:cstheme="minorHAnsi"/>
        </w:rPr>
        <w:t xml:space="preserve">anche </w:t>
      </w:r>
      <w:r w:rsidRPr="00B92B95">
        <w:rPr>
          <w:rFonts w:cstheme="minorHAnsi"/>
        </w:rPr>
        <w:t>su cinque grandi province italiane, tra cui Bari</w:t>
      </w:r>
      <w:r w:rsidR="00617688">
        <w:rPr>
          <w:rFonts w:cstheme="minorHAnsi"/>
        </w:rPr>
        <w:t xml:space="preserve"> </w:t>
      </w:r>
      <w:r w:rsidR="00617688">
        <w:rPr>
          <w:rFonts w:cstheme="minorHAnsi"/>
          <w:vertAlign w:val="superscript"/>
        </w:rPr>
        <w:t>(</w:t>
      </w:r>
      <w:r w:rsidR="00617688">
        <w:rPr>
          <w:rStyle w:val="Rimandonotaapidipagina"/>
          <w:rFonts w:ascii="Calibri" w:hAnsi="Calibri" w:cs="Calibri"/>
        </w:rPr>
        <w:footnoteReference w:id="1"/>
      </w:r>
      <w:r w:rsidR="00617688">
        <w:rPr>
          <w:rFonts w:ascii="Calibri" w:hAnsi="Calibri" w:cs="Calibri"/>
          <w:vertAlign w:val="superscript"/>
        </w:rPr>
        <w:t>)</w:t>
      </w:r>
      <w:r w:rsidRPr="00B92B95">
        <w:rPr>
          <w:rFonts w:cstheme="minorHAnsi"/>
        </w:rPr>
        <w:t xml:space="preserve">. Questi dati evidenziano una </w:t>
      </w:r>
      <w:r w:rsidRPr="00B92B95">
        <w:rPr>
          <w:rFonts w:cstheme="minorHAnsi"/>
          <w:b/>
          <w:bCs/>
        </w:rPr>
        <w:t>significativa lacuna informativa</w:t>
      </w:r>
      <w:r w:rsidRPr="00B92B95">
        <w:rPr>
          <w:rFonts w:cstheme="minorHAnsi"/>
        </w:rPr>
        <w:t xml:space="preserve"> che impatta sul rapporto dei baresi con gli strum</w:t>
      </w:r>
      <w:r w:rsidR="00617688">
        <w:rPr>
          <w:rFonts w:cstheme="minorHAnsi"/>
        </w:rPr>
        <w:t>e</w:t>
      </w:r>
      <w:r w:rsidRPr="00B92B95">
        <w:rPr>
          <w:rFonts w:cstheme="minorHAnsi"/>
        </w:rPr>
        <w:t xml:space="preserve">nti di </w:t>
      </w:r>
      <w:r w:rsidR="002B135C">
        <w:rPr>
          <w:rFonts w:cstheme="minorHAnsi"/>
        </w:rPr>
        <w:t xml:space="preserve">risparmio e investimento, previdenza e </w:t>
      </w:r>
      <w:r w:rsidRPr="00B92B95">
        <w:rPr>
          <w:rFonts w:cstheme="minorHAnsi"/>
        </w:rPr>
        <w:t>protezione.</w:t>
      </w:r>
    </w:p>
    <w:p w14:paraId="565FD6CF" w14:textId="620AEC22" w:rsidR="00B92B95" w:rsidRDefault="00A55E93" w:rsidP="00B92B95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B92B95">
        <w:rPr>
          <w:rFonts w:cstheme="minorHAnsi"/>
        </w:rPr>
        <w:t>’</w:t>
      </w:r>
      <w:r w:rsidR="00B92B95" w:rsidRPr="00B92B95">
        <w:rPr>
          <w:rFonts w:cstheme="minorHAnsi"/>
        </w:rPr>
        <w:t xml:space="preserve">analisi rivela </w:t>
      </w:r>
      <w:r w:rsidR="00486D6C" w:rsidRPr="00B92B95">
        <w:rPr>
          <w:rFonts w:cstheme="minorHAnsi"/>
        </w:rPr>
        <w:t xml:space="preserve">una certa diffidenza nei confronti </w:t>
      </w:r>
      <w:r w:rsidR="0077173B">
        <w:rPr>
          <w:rFonts w:cstheme="minorHAnsi"/>
        </w:rPr>
        <w:t xml:space="preserve">delle </w:t>
      </w:r>
      <w:r w:rsidR="0077173B" w:rsidRPr="00B92B95">
        <w:rPr>
          <w:rFonts w:cstheme="minorHAnsi"/>
          <w:b/>
          <w:bCs/>
        </w:rPr>
        <w:t>polizze vita a contenuto finanziario</w:t>
      </w:r>
      <w:r w:rsidR="0077173B">
        <w:rPr>
          <w:rFonts w:cstheme="minorHAnsi"/>
          <w:b/>
          <w:bCs/>
        </w:rPr>
        <w:t xml:space="preserve">, </w:t>
      </w:r>
      <w:r w:rsidR="0077173B" w:rsidRPr="00F65F4E">
        <w:rPr>
          <w:rFonts w:cstheme="minorHAnsi"/>
          <w:b/>
          <w:bCs/>
        </w:rPr>
        <w:t>percepite come rischiose da quasi un barese su tre</w:t>
      </w:r>
      <w:r w:rsidR="0077173B" w:rsidRPr="00B92B95">
        <w:rPr>
          <w:rFonts w:cstheme="minorHAnsi"/>
        </w:rPr>
        <w:t xml:space="preserve"> (29%), con un </w:t>
      </w:r>
      <w:r w:rsidR="00216016">
        <w:rPr>
          <w:rFonts w:cstheme="minorHAnsi"/>
        </w:rPr>
        <w:t>ulteriore</w:t>
      </w:r>
      <w:r w:rsidR="0077173B" w:rsidRPr="00B92B95">
        <w:rPr>
          <w:rFonts w:cstheme="minorHAnsi"/>
        </w:rPr>
        <w:t xml:space="preserve"> </w:t>
      </w:r>
      <w:r w:rsidR="0077173B" w:rsidRPr="00B92B95">
        <w:rPr>
          <w:rFonts w:cstheme="minorHAnsi"/>
          <w:b/>
          <w:bCs/>
        </w:rPr>
        <w:t xml:space="preserve">29% </w:t>
      </w:r>
      <w:r w:rsidR="0077173B" w:rsidRPr="00F65F4E">
        <w:rPr>
          <w:rFonts w:cstheme="minorHAnsi"/>
          <w:b/>
          <w:bCs/>
        </w:rPr>
        <w:t>che</w:t>
      </w:r>
      <w:r w:rsidR="0077173B" w:rsidRPr="00B92B95">
        <w:rPr>
          <w:rFonts w:cstheme="minorHAnsi"/>
          <w:b/>
          <w:bCs/>
        </w:rPr>
        <w:t xml:space="preserve"> non sa esprimere un giudizio</w:t>
      </w:r>
      <w:r w:rsidR="0077173B">
        <w:rPr>
          <w:rFonts w:cstheme="minorHAnsi"/>
          <w:b/>
          <w:bCs/>
        </w:rPr>
        <w:t>.</w:t>
      </w:r>
      <w:r w:rsidR="0077173B" w:rsidRPr="00B92B95">
        <w:rPr>
          <w:rFonts w:cstheme="minorHAnsi"/>
        </w:rPr>
        <w:t xml:space="preserve"> </w:t>
      </w:r>
      <w:r w:rsidR="000E3781">
        <w:rPr>
          <w:rFonts w:cstheme="minorHAnsi"/>
        </w:rPr>
        <w:t xml:space="preserve">Opinioni più favorevoli nei confronti delle </w:t>
      </w:r>
      <w:r w:rsidR="000E3781" w:rsidRPr="00B92B95">
        <w:rPr>
          <w:rFonts w:cstheme="minorHAnsi"/>
          <w:b/>
          <w:bCs/>
        </w:rPr>
        <w:t>polizze assicurative per danni</w:t>
      </w:r>
      <w:r w:rsidR="000E3781" w:rsidRPr="00B92B95">
        <w:rPr>
          <w:rFonts w:cstheme="minorHAnsi"/>
        </w:rPr>
        <w:t>, infortuni</w:t>
      </w:r>
      <w:r>
        <w:rPr>
          <w:rFonts w:cstheme="minorHAnsi"/>
        </w:rPr>
        <w:t xml:space="preserve"> e</w:t>
      </w:r>
      <w:r w:rsidR="000E3781" w:rsidRPr="00B92B95">
        <w:rPr>
          <w:rFonts w:cstheme="minorHAnsi"/>
        </w:rPr>
        <w:t xml:space="preserve"> malattia</w:t>
      </w:r>
      <w:r w:rsidR="00B92B95" w:rsidRPr="00B92B95">
        <w:rPr>
          <w:rFonts w:cstheme="minorHAnsi"/>
        </w:rPr>
        <w:t xml:space="preserve">. </w:t>
      </w:r>
    </w:p>
    <w:p w14:paraId="6DE30858" w14:textId="2D3E7745" w:rsidR="001A200D" w:rsidRDefault="001A200D" w:rsidP="001A200D">
      <w:pPr>
        <w:jc w:val="both"/>
        <w:rPr>
          <w:rFonts w:cstheme="minorHAnsi"/>
        </w:rPr>
      </w:pPr>
      <w:r w:rsidRPr="00B92B95">
        <w:rPr>
          <w:rFonts w:cstheme="minorHAnsi"/>
        </w:rPr>
        <w:t>L</w:t>
      </w:r>
      <w:r>
        <w:rPr>
          <w:rFonts w:cstheme="minorHAnsi"/>
        </w:rPr>
        <w:t>’</w:t>
      </w:r>
      <w:r w:rsidRPr="00B92B95">
        <w:rPr>
          <w:rFonts w:cstheme="minorHAnsi"/>
        </w:rPr>
        <w:t xml:space="preserve">attenzione dei baresi è rivolta principalmente </w:t>
      </w:r>
      <w:r w:rsidRPr="00B92B95">
        <w:rPr>
          <w:rFonts w:cstheme="minorHAnsi"/>
          <w:b/>
          <w:bCs/>
        </w:rPr>
        <w:t>alla previdenza e alla casa</w:t>
      </w:r>
      <w:r w:rsidRPr="00B92B95">
        <w:rPr>
          <w:rFonts w:cstheme="minorHAnsi"/>
        </w:rPr>
        <w:t xml:space="preserve">, mentre resta </w:t>
      </w:r>
      <w:r w:rsidRPr="00F65F4E">
        <w:rPr>
          <w:rFonts w:cstheme="minorHAnsi"/>
          <w:b/>
          <w:bCs/>
        </w:rPr>
        <w:t xml:space="preserve">bassa la diffusione </w:t>
      </w:r>
      <w:r w:rsidRPr="00E77582">
        <w:rPr>
          <w:rFonts w:cstheme="minorHAnsi"/>
          <w:b/>
          <w:bCs/>
        </w:rPr>
        <w:t>di coperture legate alla non autosufficienza</w:t>
      </w:r>
      <w:r w:rsidRPr="00E77582">
        <w:rPr>
          <w:rFonts w:cstheme="minorHAnsi"/>
        </w:rPr>
        <w:t xml:space="preserve"> e alla responsabilità civile. Emerge una preferenza: </w:t>
      </w:r>
      <w:r w:rsidR="00CF01C0" w:rsidRPr="00E77582">
        <w:rPr>
          <w:rFonts w:cstheme="minorHAnsi"/>
        </w:rPr>
        <w:t xml:space="preserve">le </w:t>
      </w:r>
      <w:r w:rsidR="00CF01C0" w:rsidRPr="00E77582">
        <w:rPr>
          <w:rFonts w:cstheme="minorHAnsi"/>
          <w:b/>
          <w:bCs/>
        </w:rPr>
        <w:t>polizze vita a contenuto finanziario</w:t>
      </w:r>
      <w:r w:rsidR="00CF01C0" w:rsidRPr="00E77582">
        <w:rPr>
          <w:rFonts w:cstheme="minorHAnsi"/>
        </w:rPr>
        <w:t xml:space="preserve"> sono scelte soprattutto per </w:t>
      </w:r>
      <w:r w:rsidR="00CF01C0" w:rsidRPr="00E77582">
        <w:rPr>
          <w:rFonts w:cstheme="minorHAnsi"/>
          <w:b/>
          <w:bCs/>
        </w:rPr>
        <w:t>proteggere la famiglia</w:t>
      </w:r>
      <w:r w:rsidR="00CF01C0" w:rsidRPr="00E77582">
        <w:rPr>
          <w:rFonts w:cstheme="minorHAnsi"/>
        </w:rPr>
        <w:t xml:space="preserve">, con una significativa attenzione </w:t>
      </w:r>
      <w:r w:rsidR="00CF01C0" w:rsidRPr="00E77582">
        <w:rPr>
          <w:rFonts w:cstheme="minorHAnsi"/>
          <w:b/>
          <w:bCs/>
        </w:rPr>
        <w:t>all’integrazione pensionistica</w:t>
      </w:r>
      <w:r w:rsidR="00CF01C0" w:rsidRPr="00E77582">
        <w:rPr>
          <w:rFonts w:cstheme="minorHAnsi"/>
        </w:rPr>
        <w:t xml:space="preserve"> e </w:t>
      </w:r>
      <w:r w:rsidR="00CF01C0" w:rsidRPr="00E77582">
        <w:rPr>
          <w:rFonts w:cstheme="minorHAnsi"/>
          <w:b/>
          <w:bCs/>
        </w:rPr>
        <w:t>agli investimenti</w:t>
      </w:r>
      <w:r w:rsidRPr="00E77582">
        <w:rPr>
          <w:rFonts w:cstheme="minorHAnsi"/>
        </w:rPr>
        <w:t>.</w:t>
      </w:r>
      <w:r w:rsidRPr="00B92B95">
        <w:rPr>
          <w:rFonts w:cstheme="minorHAnsi"/>
        </w:rPr>
        <w:t xml:space="preserve"> </w:t>
      </w:r>
    </w:p>
    <w:p w14:paraId="5CFBD958" w14:textId="50725A72" w:rsidR="00077329" w:rsidRDefault="006A6519" w:rsidP="00ED0F3E">
      <w:pPr>
        <w:jc w:val="both"/>
        <w:rPr>
          <w:rFonts w:cstheme="minorHAnsi"/>
        </w:rPr>
      </w:pPr>
      <w:r w:rsidRPr="00B92B95">
        <w:rPr>
          <w:rFonts w:cstheme="minorHAnsi"/>
        </w:rPr>
        <w:t xml:space="preserve">Un dato particolarmente rilevante riguarda le </w:t>
      </w:r>
      <w:r w:rsidRPr="00B92B95">
        <w:rPr>
          <w:rFonts w:cstheme="minorHAnsi"/>
          <w:b/>
          <w:bCs/>
        </w:rPr>
        <w:t xml:space="preserve">assicurazioni vita con </w:t>
      </w:r>
      <w:r>
        <w:rPr>
          <w:rFonts w:cstheme="minorHAnsi"/>
          <w:b/>
          <w:bCs/>
        </w:rPr>
        <w:t>G</w:t>
      </w:r>
      <w:r w:rsidRPr="00B92B95">
        <w:rPr>
          <w:rFonts w:cstheme="minorHAnsi"/>
          <w:b/>
          <w:bCs/>
        </w:rPr>
        <w:t xml:space="preserve">estione </w:t>
      </w:r>
      <w:r w:rsidR="00077329">
        <w:rPr>
          <w:rFonts w:cstheme="minorHAnsi"/>
          <w:b/>
          <w:bCs/>
        </w:rPr>
        <w:t>S</w:t>
      </w:r>
      <w:r w:rsidRPr="00B92B95">
        <w:rPr>
          <w:rFonts w:cstheme="minorHAnsi"/>
          <w:b/>
          <w:bCs/>
        </w:rPr>
        <w:t>eparata</w:t>
      </w:r>
      <w:r w:rsidRPr="00B92B95">
        <w:rPr>
          <w:rFonts w:cstheme="minorHAnsi"/>
        </w:rPr>
        <w:t xml:space="preserve">: </w:t>
      </w:r>
      <w:r w:rsidRPr="00F65F4E">
        <w:rPr>
          <w:rFonts w:cstheme="minorHAnsi"/>
          <w:b/>
          <w:bCs/>
        </w:rPr>
        <w:t>solo il 13% dei baresi dichiara di conoscerle molto bene e di possederle in famiglia</w:t>
      </w:r>
      <w:r w:rsidRPr="00B92B95">
        <w:rPr>
          <w:rFonts w:cstheme="minorHAnsi"/>
        </w:rPr>
        <w:t xml:space="preserve">. Il 10% le ha conosciute bene in passato, mentre un 14% ne ha una conoscenza parziale senza averle mai possedute. </w:t>
      </w:r>
      <w:r>
        <w:rPr>
          <w:rFonts w:cstheme="minorHAnsi"/>
        </w:rPr>
        <w:t>Significativo</w:t>
      </w:r>
      <w:r w:rsidRPr="00B92B95">
        <w:rPr>
          <w:rFonts w:cstheme="minorHAnsi"/>
        </w:rPr>
        <w:t xml:space="preserve"> il fatto che </w:t>
      </w:r>
      <w:r>
        <w:rPr>
          <w:rFonts w:cstheme="minorHAnsi"/>
          <w:b/>
          <w:bCs/>
        </w:rPr>
        <w:t>1</w:t>
      </w:r>
      <w:r w:rsidRPr="00B92B95">
        <w:rPr>
          <w:rFonts w:cstheme="minorHAnsi"/>
          <w:b/>
          <w:bCs/>
        </w:rPr>
        <w:t xml:space="preserve"> barese su </w:t>
      </w:r>
      <w:r>
        <w:rPr>
          <w:rFonts w:cstheme="minorHAnsi"/>
          <w:b/>
          <w:bCs/>
        </w:rPr>
        <w:t>2</w:t>
      </w:r>
      <w:r w:rsidRPr="00B92B95">
        <w:rPr>
          <w:rFonts w:cstheme="minorHAnsi"/>
          <w:b/>
          <w:bCs/>
        </w:rPr>
        <w:t xml:space="preserve"> non </w:t>
      </w:r>
      <w:r w:rsidR="00EA1A05">
        <w:rPr>
          <w:rFonts w:cstheme="minorHAnsi"/>
          <w:b/>
          <w:bCs/>
        </w:rPr>
        <w:t>abbia</w:t>
      </w:r>
      <w:r w:rsidRPr="00B92B95">
        <w:rPr>
          <w:rFonts w:cstheme="minorHAnsi"/>
          <w:b/>
          <w:bCs/>
        </w:rPr>
        <w:t xml:space="preserve"> mai sentito parlare di questa tipologia di </w:t>
      </w:r>
      <w:r w:rsidR="00EA1A05">
        <w:rPr>
          <w:rFonts w:cstheme="minorHAnsi"/>
          <w:b/>
          <w:bCs/>
        </w:rPr>
        <w:t>polizze</w:t>
      </w:r>
      <w:r w:rsidRPr="00B92B95">
        <w:rPr>
          <w:rFonts w:cstheme="minorHAnsi"/>
        </w:rPr>
        <w:t xml:space="preserve">, </w:t>
      </w:r>
      <w:r w:rsidR="00EA1A05">
        <w:rPr>
          <w:rFonts w:cstheme="minorHAnsi"/>
        </w:rPr>
        <w:t>avvalorando</w:t>
      </w:r>
      <w:r w:rsidRPr="00B92B95">
        <w:rPr>
          <w:rFonts w:cstheme="minorHAnsi"/>
        </w:rPr>
        <w:t xml:space="preserve"> la necessità di interventi mirati per colmare queste lacune.</w:t>
      </w:r>
      <w:r w:rsidR="003377F9">
        <w:rPr>
          <w:rFonts w:cstheme="minorHAnsi"/>
        </w:rPr>
        <w:t xml:space="preserve"> </w:t>
      </w:r>
    </w:p>
    <w:p w14:paraId="61ECC059" w14:textId="089C1AD1" w:rsidR="00B92B95" w:rsidRPr="00B92B95" w:rsidRDefault="00B92B95" w:rsidP="00ED0F3E">
      <w:pPr>
        <w:jc w:val="both"/>
        <w:rPr>
          <w:rFonts w:cstheme="minorHAnsi"/>
        </w:rPr>
      </w:pPr>
      <w:r w:rsidRPr="00B92B95">
        <w:rPr>
          <w:rFonts w:cstheme="minorHAnsi"/>
        </w:rPr>
        <w:t>I risultati dell</w:t>
      </w:r>
      <w:r>
        <w:rPr>
          <w:rFonts w:cstheme="minorHAnsi"/>
        </w:rPr>
        <w:t>’</w:t>
      </w:r>
      <w:r w:rsidRPr="00B92B95">
        <w:rPr>
          <w:rFonts w:cstheme="minorHAnsi"/>
        </w:rPr>
        <w:t>indagine sottolineano</w:t>
      </w:r>
      <w:r w:rsidR="00077329">
        <w:rPr>
          <w:rFonts w:cstheme="minorHAnsi"/>
        </w:rPr>
        <w:t xml:space="preserve"> ancora una volta</w:t>
      </w:r>
      <w:r w:rsidRPr="00B92B95">
        <w:rPr>
          <w:rFonts w:cstheme="minorHAnsi"/>
        </w:rPr>
        <w:t xml:space="preserve"> </w:t>
      </w:r>
      <w:r w:rsidR="00077329">
        <w:rPr>
          <w:rFonts w:cstheme="minorHAnsi"/>
        </w:rPr>
        <w:t xml:space="preserve">e </w:t>
      </w:r>
      <w:r w:rsidRPr="00B92B95">
        <w:rPr>
          <w:rFonts w:cstheme="minorHAnsi"/>
        </w:rPr>
        <w:t>con forza l</w:t>
      </w:r>
      <w:r>
        <w:rPr>
          <w:rFonts w:cstheme="minorHAnsi"/>
        </w:rPr>
        <w:t>’</w:t>
      </w:r>
      <w:r w:rsidRPr="00B92B95">
        <w:rPr>
          <w:rFonts w:cstheme="minorHAnsi"/>
        </w:rPr>
        <w:t xml:space="preserve">importanza cruciale di </w:t>
      </w:r>
      <w:r w:rsidR="00B47513">
        <w:rPr>
          <w:rFonts w:cstheme="minorHAnsi"/>
        </w:rPr>
        <w:t>promuovere</w:t>
      </w:r>
      <w:r w:rsidRPr="00B92B95">
        <w:rPr>
          <w:rFonts w:cstheme="minorHAnsi"/>
        </w:rPr>
        <w:t xml:space="preserve"> campagne di informazione e </w:t>
      </w:r>
      <w:r w:rsidR="00F30DB3">
        <w:rPr>
          <w:rFonts w:cstheme="minorHAnsi"/>
        </w:rPr>
        <w:t>iniziative</w:t>
      </w:r>
      <w:r w:rsidR="00F30DB3" w:rsidRPr="00B92B95">
        <w:rPr>
          <w:rFonts w:cstheme="minorHAnsi"/>
        </w:rPr>
        <w:t xml:space="preserve"> </w:t>
      </w:r>
      <w:r w:rsidRPr="00B92B95">
        <w:rPr>
          <w:rFonts w:cstheme="minorHAnsi"/>
        </w:rPr>
        <w:t xml:space="preserve">di educazione finanziaria. È evidente </w:t>
      </w:r>
      <w:r w:rsidR="00ED0F3E">
        <w:rPr>
          <w:rFonts w:cstheme="minorHAnsi"/>
        </w:rPr>
        <w:t>come</w:t>
      </w:r>
      <w:r w:rsidRPr="00B92B95">
        <w:rPr>
          <w:rFonts w:cstheme="minorHAnsi"/>
        </w:rPr>
        <w:t xml:space="preserve"> la </w:t>
      </w:r>
      <w:r w:rsidRPr="00B92B95">
        <w:rPr>
          <w:rFonts w:cstheme="minorHAnsi"/>
          <w:b/>
          <w:bCs/>
        </w:rPr>
        <w:t xml:space="preserve">mancanza di conoscenza </w:t>
      </w:r>
      <w:r w:rsidR="00896D6D">
        <w:rPr>
          <w:rFonts w:cstheme="minorHAnsi"/>
          <w:b/>
          <w:bCs/>
        </w:rPr>
        <w:t>rappresent</w:t>
      </w:r>
      <w:r w:rsidR="00B67807">
        <w:rPr>
          <w:rFonts w:cstheme="minorHAnsi"/>
          <w:b/>
          <w:bCs/>
        </w:rPr>
        <w:t>i</w:t>
      </w:r>
      <w:r w:rsidR="008C7FDA" w:rsidRPr="00B92B95">
        <w:rPr>
          <w:rFonts w:cstheme="minorHAnsi"/>
          <w:b/>
          <w:bCs/>
        </w:rPr>
        <w:t xml:space="preserve"> </w:t>
      </w:r>
      <w:r w:rsidRPr="00B92B95">
        <w:rPr>
          <w:rFonts w:cstheme="minorHAnsi"/>
          <w:b/>
          <w:bCs/>
        </w:rPr>
        <w:t>un ostacolo significativo</w:t>
      </w:r>
      <w:r w:rsidRPr="00B92B95">
        <w:rPr>
          <w:rFonts w:cstheme="minorHAnsi"/>
        </w:rPr>
        <w:t xml:space="preserve"> per i cittadini che desiderano prendere decisioni informate sul proprio futuro finanziario. Gli operatori del settore</w:t>
      </w:r>
      <w:r w:rsidR="00617688">
        <w:rPr>
          <w:rFonts w:cstheme="minorHAnsi"/>
        </w:rPr>
        <w:t xml:space="preserve"> </w:t>
      </w:r>
      <w:r w:rsidRPr="00B92B95">
        <w:rPr>
          <w:rFonts w:cstheme="minorHAnsi"/>
        </w:rPr>
        <w:t>hanno l</w:t>
      </w:r>
      <w:r>
        <w:rPr>
          <w:rFonts w:cstheme="minorHAnsi"/>
        </w:rPr>
        <w:t>’</w:t>
      </w:r>
      <w:r w:rsidRPr="00B92B95">
        <w:rPr>
          <w:rFonts w:cstheme="minorHAnsi"/>
        </w:rPr>
        <w:t xml:space="preserve">opportunità di </w:t>
      </w:r>
      <w:r w:rsidR="008C7FDA">
        <w:rPr>
          <w:rFonts w:cstheme="minorHAnsi"/>
        </w:rPr>
        <w:t>supportare</w:t>
      </w:r>
      <w:r w:rsidR="008C7FDA" w:rsidRPr="00B92B95">
        <w:rPr>
          <w:rFonts w:cstheme="minorHAnsi"/>
        </w:rPr>
        <w:t xml:space="preserve"> </w:t>
      </w:r>
      <w:r w:rsidRPr="00B92B95">
        <w:rPr>
          <w:rFonts w:cstheme="minorHAnsi"/>
        </w:rPr>
        <w:t xml:space="preserve">il territorio, </w:t>
      </w:r>
      <w:r w:rsidR="003B1A9E">
        <w:rPr>
          <w:rFonts w:cstheme="minorHAnsi"/>
        </w:rPr>
        <w:t xml:space="preserve">mettendo a disposizione competenze e </w:t>
      </w:r>
      <w:r w:rsidRPr="00B92B95">
        <w:rPr>
          <w:rFonts w:cstheme="minorHAnsi"/>
        </w:rPr>
        <w:t>strumenti chiari e accessibili</w:t>
      </w:r>
      <w:r w:rsidR="003B1A9E">
        <w:rPr>
          <w:rFonts w:cstheme="minorHAnsi"/>
        </w:rPr>
        <w:t>,</w:t>
      </w:r>
      <w:r w:rsidR="00617688">
        <w:rPr>
          <w:rFonts w:cstheme="minorHAnsi"/>
        </w:rPr>
        <w:t xml:space="preserve"> </w:t>
      </w:r>
      <w:r w:rsidR="00617688" w:rsidRPr="00617688">
        <w:rPr>
          <w:rFonts w:cstheme="minorHAnsi"/>
        </w:rPr>
        <w:t>con l</w:t>
      </w:r>
      <w:r w:rsidR="00617688">
        <w:rPr>
          <w:rFonts w:cstheme="minorHAnsi"/>
        </w:rPr>
        <w:t>’</w:t>
      </w:r>
      <w:r w:rsidR="00617688" w:rsidRPr="00617688">
        <w:rPr>
          <w:rFonts w:cstheme="minorHAnsi"/>
        </w:rPr>
        <w:t xml:space="preserve">obiettivo di </w:t>
      </w:r>
      <w:r w:rsidR="00967E63">
        <w:rPr>
          <w:rFonts w:cstheme="minorHAnsi"/>
        </w:rPr>
        <w:t xml:space="preserve">favorire </w:t>
      </w:r>
      <w:r w:rsidR="00617688" w:rsidRPr="00617688">
        <w:rPr>
          <w:rFonts w:cstheme="minorHAnsi"/>
        </w:rPr>
        <w:t xml:space="preserve">maggiore benessere finanziario </w:t>
      </w:r>
      <w:r w:rsidR="00972FD2">
        <w:rPr>
          <w:rFonts w:cstheme="minorHAnsi"/>
        </w:rPr>
        <w:t>a</w:t>
      </w:r>
      <w:r w:rsidR="005C4F83">
        <w:rPr>
          <w:rFonts w:cstheme="minorHAnsi"/>
        </w:rPr>
        <w:t>lle persone</w:t>
      </w:r>
      <w:r w:rsidR="00617688" w:rsidRPr="00617688">
        <w:rPr>
          <w:rFonts w:cstheme="minorHAnsi"/>
        </w:rPr>
        <w:t>.</w:t>
      </w:r>
      <w:r w:rsidR="00ED0F3E">
        <w:rPr>
          <w:rFonts w:cstheme="minorHAnsi"/>
        </w:rPr>
        <w:t xml:space="preserve"> </w:t>
      </w:r>
    </w:p>
    <w:p w14:paraId="24B1D8E0" w14:textId="77777777" w:rsidR="00C46C15" w:rsidRDefault="00C46C15"/>
    <w:sectPr w:rsidR="00C46C15" w:rsidSect="00617688">
      <w:headerReference w:type="default" r:id="rId6"/>
      <w:pgSz w:w="11906" w:h="16838"/>
      <w:pgMar w:top="2141" w:right="1134" w:bottom="42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8D73" w14:textId="77777777" w:rsidR="00F435B3" w:rsidRDefault="00F435B3" w:rsidP="00B92B95">
      <w:pPr>
        <w:spacing w:after="0" w:line="240" w:lineRule="auto"/>
      </w:pPr>
      <w:r>
        <w:separator/>
      </w:r>
    </w:p>
  </w:endnote>
  <w:endnote w:type="continuationSeparator" w:id="0">
    <w:p w14:paraId="336C1B98" w14:textId="77777777" w:rsidR="00F435B3" w:rsidRDefault="00F435B3" w:rsidP="00B9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3C53" w14:textId="77777777" w:rsidR="00F435B3" w:rsidRDefault="00F435B3" w:rsidP="00B92B95">
      <w:pPr>
        <w:spacing w:after="0" w:line="240" w:lineRule="auto"/>
      </w:pPr>
      <w:r>
        <w:separator/>
      </w:r>
    </w:p>
  </w:footnote>
  <w:footnote w:type="continuationSeparator" w:id="0">
    <w:p w14:paraId="2B424C0E" w14:textId="77777777" w:rsidR="00F435B3" w:rsidRDefault="00F435B3" w:rsidP="00B92B95">
      <w:pPr>
        <w:spacing w:after="0" w:line="240" w:lineRule="auto"/>
      </w:pPr>
      <w:r>
        <w:continuationSeparator/>
      </w:r>
    </w:p>
  </w:footnote>
  <w:footnote w:id="1">
    <w:p w14:paraId="1FAAA0E9" w14:textId="6E94F2E3" w:rsidR="00617688" w:rsidRPr="00617688" w:rsidRDefault="00617688" w:rsidP="00617688">
      <w:pPr>
        <w:pStyle w:val="Testonotaapidipagina"/>
        <w:rPr>
          <w:color w:val="767171" w:themeColor="background2" w:themeShade="80"/>
          <w:sz w:val="18"/>
          <w:szCs w:val="18"/>
          <w:lang w:val="it-IT"/>
        </w:rPr>
      </w:pPr>
      <w:r w:rsidRPr="00617688">
        <w:rPr>
          <w:rStyle w:val="Rimandonotaapidipagina"/>
          <w:color w:val="767171" w:themeColor="background2" w:themeShade="80"/>
          <w:sz w:val="18"/>
          <w:szCs w:val="18"/>
        </w:rPr>
        <w:footnoteRef/>
      </w:r>
      <w:r w:rsidRPr="00617688">
        <w:rPr>
          <w:color w:val="767171" w:themeColor="background2" w:themeShade="80"/>
          <w:sz w:val="18"/>
          <w:szCs w:val="18"/>
          <w:lang w:val="it-IT"/>
        </w:rPr>
        <w:t>Popolazione 35-70 anni, periodo di rilevazione aprile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2CFD" w14:textId="4D1FF674" w:rsidR="00B92B95" w:rsidRDefault="00B92B9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E9F00" wp14:editId="23669B31">
          <wp:simplePos x="0" y="0"/>
          <wp:positionH relativeFrom="margin">
            <wp:posOffset>4105275</wp:posOffset>
          </wp:positionH>
          <wp:positionV relativeFrom="paragraph">
            <wp:posOffset>174625</wp:posOffset>
          </wp:positionV>
          <wp:extent cx="1838325" cy="723265"/>
          <wp:effectExtent l="0" t="0" r="0" b="635"/>
          <wp:wrapThrough wrapText="bothSides">
            <wp:wrapPolygon edited="0">
              <wp:start x="8730" y="7965"/>
              <wp:lineTo x="7163" y="9103"/>
              <wp:lineTo x="1343" y="16499"/>
              <wp:lineTo x="1567" y="21050"/>
              <wp:lineTo x="19921" y="21050"/>
              <wp:lineTo x="21040" y="17068"/>
              <wp:lineTo x="18802" y="14792"/>
              <wp:lineTo x="10968" y="7965"/>
              <wp:lineTo x="8730" y="7965"/>
            </wp:wrapPolygon>
          </wp:wrapThrough>
          <wp:docPr id="12803143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42"/>
                  <a:stretch/>
                </pic:blipFill>
                <pic:spPr bwMode="auto">
                  <a:xfrm>
                    <a:off x="0" y="0"/>
                    <a:ext cx="18383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0B0A">
      <w:rPr>
        <w:rFonts w:cs="Calibri"/>
        <w:b/>
        <w:noProof/>
        <w:color w:val="002060"/>
        <w:sz w:val="32"/>
        <w:szCs w:val="32"/>
        <w:lang w:val="fr-FR"/>
      </w:rPr>
      <w:drawing>
        <wp:anchor distT="0" distB="0" distL="114300" distR="114300" simplePos="0" relativeHeight="251660288" behindDoc="0" locked="0" layoutInCell="1" allowOverlap="1" wp14:anchorId="325C78A0" wp14:editId="208C5317">
          <wp:simplePos x="0" y="0"/>
          <wp:positionH relativeFrom="margin">
            <wp:posOffset>0</wp:posOffset>
          </wp:positionH>
          <wp:positionV relativeFrom="paragraph">
            <wp:posOffset>370205</wp:posOffset>
          </wp:positionV>
          <wp:extent cx="2019300" cy="530225"/>
          <wp:effectExtent l="0" t="0" r="0" b="3175"/>
          <wp:wrapThrough wrapText="bothSides">
            <wp:wrapPolygon edited="0">
              <wp:start x="0" y="0"/>
              <wp:lineTo x="0" y="20953"/>
              <wp:lineTo x="21396" y="20953"/>
              <wp:lineTo x="21396" y="0"/>
              <wp:lineTo x="0" y="0"/>
            </wp:wrapPolygon>
          </wp:wrapThrough>
          <wp:docPr id="2068334496" name="Immagine 2068334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95"/>
    <w:rsid w:val="000141E5"/>
    <w:rsid w:val="00015081"/>
    <w:rsid w:val="00062C37"/>
    <w:rsid w:val="00077329"/>
    <w:rsid w:val="000E36C0"/>
    <w:rsid w:val="000E3781"/>
    <w:rsid w:val="0012687F"/>
    <w:rsid w:val="00130ADD"/>
    <w:rsid w:val="00134A7E"/>
    <w:rsid w:val="001738C5"/>
    <w:rsid w:val="00175DC1"/>
    <w:rsid w:val="001A200D"/>
    <w:rsid w:val="00216016"/>
    <w:rsid w:val="00220EAF"/>
    <w:rsid w:val="00264AD8"/>
    <w:rsid w:val="002B135C"/>
    <w:rsid w:val="002F2222"/>
    <w:rsid w:val="003213B8"/>
    <w:rsid w:val="003377F9"/>
    <w:rsid w:val="0034645F"/>
    <w:rsid w:val="003511AC"/>
    <w:rsid w:val="00397048"/>
    <w:rsid w:val="003B1A9E"/>
    <w:rsid w:val="00486D6C"/>
    <w:rsid w:val="0050133F"/>
    <w:rsid w:val="00503B24"/>
    <w:rsid w:val="00551AB7"/>
    <w:rsid w:val="005B2932"/>
    <w:rsid w:val="005C4F83"/>
    <w:rsid w:val="00617688"/>
    <w:rsid w:val="006A41CE"/>
    <w:rsid w:val="006A6519"/>
    <w:rsid w:val="007532D8"/>
    <w:rsid w:val="00767958"/>
    <w:rsid w:val="0077173B"/>
    <w:rsid w:val="00785266"/>
    <w:rsid w:val="0079618E"/>
    <w:rsid w:val="00812E9E"/>
    <w:rsid w:val="00831265"/>
    <w:rsid w:val="00896D6D"/>
    <w:rsid w:val="008C7FDA"/>
    <w:rsid w:val="009206EF"/>
    <w:rsid w:val="00967E63"/>
    <w:rsid w:val="00972FD2"/>
    <w:rsid w:val="0098209D"/>
    <w:rsid w:val="009D4164"/>
    <w:rsid w:val="00A256C5"/>
    <w:rsid w:val="00A327EC"/>
    <w:rsid w:val="00A55E93"/>
    <w:rsid w:val="00AF242D"/>
    <w:rsid w:val="00B04F28"/>
    <w:rsid w:val="00B47513"/>
    <w:rsid w:val="00B67807"/>
    <w:rsid w:val="00B92B95"/>
    <w:rsid w:val="00BA2AA4"/>
    <w:rsid w:val="00C46C15"/>
    <w:rsid w:val="00CF01C0"/>
    <w:rsid w:val="00CF11E2"/>
    <w:rsid w:val="00D10CB1"/>
    <w:rsid w:val="00DD1D14"/>
    <w:rsid w:val="00DE39E8"/>
    <w:rsid w:val="00DE6295"/>
    <w:rsid w:val="00E03DED"/>
    <w:rsid w:val="00E77582"/>
    <w:rsid w:val="00EA1A05"/>
    <w:rsid w:val="00ED0F3E"/>
    <w:rsid w:val="00ED18C2"/>
    <w:rsid w:val="00F21994"/>
    <w:rsid w:val="00F30DB3"/>
    <w:rsid w:val="00F435B3"/>
    <w:rsid w:val="00F50292"/>
    <w:rsid w:val="00F65F4E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2716C"/>
  <w15:chartTrackingRefBased/>
  <w15:docId w15:val="{71B7B5DD-937C-4BA3-AA29-F6013CD4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2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2B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2B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2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2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2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2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2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B9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2B9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2B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2B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2B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2B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2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2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2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2B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2B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2B9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2B9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2B95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92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B95"/>
  </w:style>
  <w:style w:type="paragraph" w:styleId="Pidipagina">
    <w:name w:val="footer"/>
    <w:basedOn w:val="Normale"/>
    <w:link w:val="PidipaginaCarattere"/>
    <w:uiPriority w:val="99"/>
    <w:unhideWhenUsed/>
    <w:rsid w:val="00B92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B95"/>
  </w:style>
  <w:style w:type="character" w:styleId="Rimandonotaapidipagina">
    <w:name w:val="footnote reference"/>
    <w:basedOn w:val="Carpredefinitoparagrafo"/>
    <w:uiPriority w:val="99"/>
    <w:rsid w:val="0061768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7"/>
    <w:rsid w:val="00617688"/>
    <w:pPr>
      <w:spacing w:after="0" w:line="240" w:lineRule="auto"/>
    </w:pPr>
    <w:rPr>
      <w:rFonts w:eastAsia="Times New Roman" w:cs="Times New Roman"/>
      <w:kern w:val="0"/>
      <w:sz w:val="20"/>
      <w:szCs w:val="20"/>
      <w:lang w:val="en-GB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7"/>
    <w:rsid w:val="00617688"/>
    <w:rPr>
      <w:rFonts w:eastAsia="Times New Roman" w:cs="Times New Roman"/>
      <w:kern w:val="0"/>
      <w:sz w:val="20"/>
      <w:szCs w:val="20"/>
      <w:lang w:val="en-GB"/>
      <w14:ligatures w14:val="none"/>
    </w:rPr>
  </w:style>
  <w:style w:type="paragraph" w:styleId="Revisione">
    <w:name w:val="Revision"/>
    <w:hidden/>
    <w:uiPriority w:val="99"/>
    <w:semiHidden/>
    <w:rsid w:val="00DE3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Battista</dc:creator>
  <cp:keywords/>
  <dc:description/>
  <cp:lastModifiedBy>Chirico, Angela Francesca</cp:lastModifiedBy>
  <cp:revision>8</cp:revision>
  <dcterms:created xsi:type="dcterms:W3CDTF">2025-07-17T07:36:00Z</dcterms:created>
  <dcterms:modified xsi:type="dcterms:W3CDTF">2025-07-18T09:15:00Z</dcterms:modified>
</cp:coreProperties>
</file>